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098A">
      <w:pPr>
        <w:rPr>
          <w:rFonts w:eastAsia="Times New Roman"/>
        </w:rPr>
      </w:pPr>
      <w:bookmarkStart w:id="0" w:name="_GoBack"/>
      <w:bookmarkEnd w:id="0"/>
      <w:r>
        <w:rPr>
          <w:rFonts w:ascii="Tahoma" w:eastAsia="Times New Roman" w:hAnsi="Tahoma" w:cs="Tahoma"/>
        </w:rPr>
        <w:t>﻿</w:t>
      </w:r>
    </w:p>
    <w:p w:rsidR="00000000" w:rsidRDefault="0012098A">
      <w:pPr>
        <w:shd w:val="clear" w:color="auto" w:fill="FFFFFF"/>
        <w:divId w:val="198187998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OKOZ:</w:t>
      </w:r>
    </w:p>
    <w:p w:rsidR="00000000" w:rsidRDefault="0012098A">
      <w:pPr>
        <w:shd w:val="clear" w:color="auto" w:fill="FFFFFF"/>
        <w:divId w:val="1639458485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13.00.00.00 Ta’lim. Fan. Madaniyat / 13.01.00.00 Ta’lim / 13.01.88.00 To‘lov-kontrakt asosida ta’lim olish]</w:t>
      </w:r>
    </w:p>
    <w:p w:rsidR="00000000" w:rsidRDefault="0012098A">
      <w:pPr>
        <w:shd w:val="clear" w:color="auto" w:fill="FFFFFF"/>
        <w:divId w:val="841359203"/>
        <w:rPr>
          <w:rFonts w:eastAsia="Times New Roman"/>
          <w:vanish/>
          <w:color w:val="008000"/>
          <w:sz w:val="22"/>
          <w:szCs w:val="22"/>
        </w:rPr>
      </w:pPr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TSZ:</w:t>
      </w:r>
    </w:p>
    <w:p w:rsidR="00000000" w:rsidRDefault="0012098A">
      <w:pPr>
        <w:shd w:val="clear" w:color="auto" w:fill="FFFFFF"/>
        <w:divId w:val="1310789361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Ijtimoiy-madaniy masalalar / Ta’lim]</w:t>
      </w:r>
    </w:p>
    <w:p w:rsidR="00000000" w:rsidRDefault="0012098A">
      <w:pPr>
        <w:shd w:val="clear" w:color="auto" w:fill="E6EDFF"/>
        <w:jc w:val="right"/>
        <w:divId w:val="302585183"/>
        <w:rPr>
          <w:rFonts w:ascii="Arial" w:eastAsia="Times New Roman" w:hAnsi="Arial" w:cs="Arial"/>
          <w:vanish/>
          <w:sz w:val="16"/>
          <w:szCs w:val="16"/>
        </w:rPr>
      </w:pPr>
      <w:hyperlink r:id="rId5" w:history="1">
        <w:r>
          <w:rPr>
            <w:rFonts w:ascii="Arial" w:eastAsia="Times New Roman" w:hAnsi="Arial" w:cs="Arial"/>
            <w:vanish/>
            <w:color w:val="008080"/>
            <w:sz w:val="16"/>
            <w:szCs w:val="16"/>
          </w:rPr>
          <w:t>PDF-faylidagi rasmiy manba</w:t>
        </w:r>
      </w:hyperlink>
    </w:p>
    <w:p w:rsidR="00000000" w:rsidRDefault="0012098A">
      <w:pPr>
        <w:shd w:val="clear" w:color="auto" w:fill="FFFFFF"/>
        <w:jc w:val="center"/>
        <w:divId w:val="3025851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O‘zbekiston Respublikasi Oliy va o‘rta maxsus ta’lim vazirining</w:t>
      </w:r>
    </w:p>
    <w:p w:rsidR="00000000" w:rsidRDefault="0012098A">
      <w:pPr>
        <w:shd w:val="clear" w:color="auto" w:fill="FFFFFF"/>
        <w:jc w:val="center"/>
        <w:divId w:val="3025851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buyrug‘i</w:t>
      </w:r>
    </w:p>
    <w:p w:rsidR="00000000" w:rsidRDefault="0012098A">
      <w:pPr>
        <w:shd w:val="clear" w:color="auto" w:fill="FFFFFF"/>
        <w:jc w:val="center"/>
        <w:divId w:val="672682666"/>
        <w:rPr>
          <w:rFonts w:eastAsia="Times New Roman"/>
          <w:b/>
          <w:bCs/>
          <w:caps/>
          <w:color w:val="000080"/>
        </w:rPr>
      </w:pPr>
      <w:r>
        <w:rPr>
          <w:rFonts w:eastAsia="Times New Roman"/>
          <w:b/>
          <w:bCs/>
          <w:caps/>
          <w:color w:val="000080"/>
        </w:rPr>
        <w:t>Oliy va o‘rta maxsus, kasb-hunar ta’limi muassasalarida o‘qitishning to‘lov-kontrakt shakli va undan tushgan mablag‘larni taqsimlash tartibi to‘g‘risidagi nizomni tasdiqlash haqida</w:t>
      </w:r>
    </w:p>
    <w:p w:rsidR="00000000" w:rsidRDefault="0012098A">
      <w:pPr>
        <w:shd w:val="clear" w:color="auto" w:fill="FFFFFF"/>
        <w:jc w:val="center"/>
        <w:divId w:val="1475099066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[O</w:t>
      </w:r>
      <w:r>
        <w:rPr>
          <w:rFonts w:eastAsia="Times New Roman"/>
          <w:b/>
          <w:bCs/>
          <w:color w:val="000000"/>
        </w:rPr>
        <w:t>‘zbekiston Respublikasi Adliya vazirligi tomonidan 2013-yil 26-fevralda ro‘yxatdan o‘tkazildi, ro‘yxat raqami 2431]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Vazirlar Mahkamasining 2004-yil 20-iyuldagi 341-son “O‘zbekiston Respublikasi Oliy va o‘rta maxsus ta’lim vazirligi</w:t>
      </w:r>
      <w:r>
        <w:rPr>
          <w:rFonts w:eastAsia="Times New Roman"/>
          <w:color w:val="000000"/>
        </w:rPr>
        <w:t xml:space="preserve"> faoliyatini takomillashtirish to‘g‘risida”gi </w:t>
      </w:r>
      <w:hyperlink r:id="rId6" w:history="1">
        <w:r>
          <w:rPr>
            <w:rFonts w:eastAsia="Times New Roman"/>
            <w:color w:val="008080"/>
          </w:rPr>
          <w:t xml:space="preserve">qaroriga </w:t>
        </w:r>
      </w:hyperlink>
      <w:r>
        <w:rPr>
          <w:rFonts w:eastAsia="Times New Roman"/>
          <w:color w:val="000000"/>
        </w:rPr>
        <w:t xml:space="preserve">(O‘zbekiston Respublikasi qonun hujjatlari to‘plami, 2004-y., 29-son, 332-modda) muvofiq buyuraman: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 Oliy va o‘rta maxsus, kasb-hunar ta’limi muassasalarid</w:t>
      </w:r>
      <w:r>
        <w:rPr>
          <w:rFonts w:eastAsia="Times New Roman"/>
          <w:color w:val="000000"/>
        </w:rPr>
        <w:t xml:space="preserve">a o‘qitishning to‘lov-kontrakt shakli va undan tushgan mablag‘larni taqsimlash tartibi to‘g‘risidagi nizom </w:t>
      </w:r>
      <w:hyperlink r:id="rId7" w:history="1">
        <w:r>
          <w:rPr>
            <w:rFonts w:eastAsia="Times New Roman"/>
            <w:color w:val="008080"/>
          </w:rPr>
          <w:t xml:space="preserve">ilovaga </w:t>
        </w:r>
      </w:hyperlink>
      <w:r>
        <w:rPr>
          <w:rFonts w:eastAsia="Times New Roman"/>
          <w:color w:val="000000"/>
        </w:rPr>
        <w:t xml:space="preserve">muvofiq tasdiqlansin.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Mazkur buyruq rasmiy e’lon qilingan kundan e’tiboran kuchga kiradi.</w:t>
      </w:r>
    </w:p>
    <w:p w:rsidR="00000000" w:rsidRDefault="0012098A">
      <w:pPr>
        <w:shd w:val="clear" w:color="auto" w:fill="FFFFFF"/>
        <w:jc w:val="right"/>
        <w:divId w:val="854032294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Vazir B. XODIYEV</w:t>
      </w:r>
    </w:p>
    <w:p w:rsidR="00000000" w:rsidRDefault="0012098A">
      <w:pPr>
        <w:shd w:val="clear" w:color="auto" w:fill="FFFFFF"/>
        <w:jc w:val="center"/>
        <w:divId w:val="82228195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Toshkent sh., </w:t>
      </w:r>
    </w:p>
    <w:p w:rsidR="00000000" w:rsidRDefault="0012098A">
      <w:pPr>
        <w:shd w:val="clear" w:color="auto" w:fill="FFFFFF"/>
        <w:jc w:val="center"/>
        <w:divId w:val="175362458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28-dekabr,</w:t>
      </w:r>
    </w:p>
    <w:p w:rsidR="00000000" w:rsidRDefault="0012098A">
      <w:pPr>
        <w:shd w:val="clear" w:color="auto" w:fill="FFFFFF"/>
        <w:jc w:val="center"/>
        <w:divId w:val="61849020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508-son</w:t>
      </w:r>
    </w:p>
    <w:p w:rsidR="00000000" w:rsidRDefault="0012098A">
      <w:pPr>
        <w:shd w:val="clear" w:color="auto" w:fill="FFFFFF"/>
        <w:jc w:val="center"/>
        <w:divId w:val="1999115284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O‘zbekiston Respublikasi Oliy va o‘rta maxsus ta’lim vazirining 2012-yil 28-dekabrdagi 508-son </w:t>
      </w:r>
      <w:hyperlink r:id="rId8" w:history="1">
        <w:r>
          <w:rPr>
            <w:rFonts w:eastAsia="Times New Roman"/>
            <w:color w:val="008080"/>
            <w:sz w:val="22"/>
            <w:szCs w:val="22"/>
          </w:rPr>
          <w:t>buyrug‘iga</w:t>
        </w:r>
      </w:hyperlink>
      <w:r>
        <w:rPr>
          <w:rFonts w:eastAsia="Times New Roman"/>
          <w:color w:val="000080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br/>
        <w:t>ILOVA</w:t>
      </w:r>
    </w:p>
    <w:p w:rsidR="00000000" w:rsidRDefault="0012098A">
      <w:pPr>
        <w:shd w:val="clear" w:color="auto" w:fill="FFFFFF"/>
        <w:jc w:val="center"/>
        <w:divId w:val="141350919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Oliy va o‘rta maxsus, kasb-hunar ta’limi muassasalarida o‘qitishning to‘lov-kontrakt shakli va undan tushgan mablag‘larni taqsimlash tartibi to‘g‘risidagi</w:t>
      </w:r>
    </w:p>
    <w:p w:rsidR="00000000" w:rsidRDefault="0012098A">
      <w:pPr>
        <w:shd w:val="clear" w:color="auto" w:fill="FFFFFF"/>
        <w:jc w:val="center"/>
        <w:divId w:val="302585183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NIZOM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Mazkur Nizom O‘zbekiston Respublikasining “</w:t>
      </w:r>
      <w:hyperlink r:id="rId9" w:history="1">
        <w:r>
          <w:rPr>
            <w:rFonts w:eastAsia="Times New Roman"/>
            <w:color w:val="008080"/>
          </w:rPr>
          <w:t>Ta’lim to‘</w:t>
        </w:r>
        <w:r>
          <w:rPr>
            <w:rFonts w:eastAsia="Times New Roman"/>
            <w:color w:val="008080"/>
          </w:rPr>
          <w:t>g‘risida</w:t>
        </w:r>
      </w:hyperlink>
      <w:r>
        <w:rPr>
          <w:rFonts w:eastAsia="Times New Roman"/>
          <w:color w:val="000000"/>
        </w:rPr>
        <w:t>”gi (O‘zbekiston Respublikasi Oliy Majlisining Axborotnomasi, 1997-y., 9-son, 225-modda) va “</w:t>
      </w:r>
      <w:hyperlink r:id="rId10" w:history="1">
        <w:r>
          <w:rPr>
            <w:rFonts w:eastAsia="Times New Roman"/>
            <w:color w:val="008080"/>
          </w:rPr>
          <w:t>Kadrlar tayyorlash milliy dasturi to‘g‘risida</w:t>
        </w:r>
      </w:hyperlink>
      <w:r>
        <w:rPr>
          <w:rFonts w:eastAsia="Times New Roman"/>
          <w:color w:val="000000"/>
        </w:rPr>
        <w:t>”gi (O‘zbekiston Respublikasi Oliy Majlisining Axborotnomasi, 1997-</w:t>
      </w:r>
      <w:r>
        <w:rPr>
          <w:rFonts w:eastAsia="Times New Roman"/>
          <w:color w:val="000000"/>
        </w:rPr>
        <w:t xml:space="preserve">y., 11-12-son, 295-modda) qonunlariga muvofiq oliy va o‘rta maxsus, kasb-hunar ta’limi muassasalarida (bundan buyon matnda ta’lim muassasalari deb yuritiladi) o‘qitishning to‘lov-kontrakt (bundan buyon matnda kontrakt deb yuritiladi) shaklini belgilash va </w:t>
      </w:r>
      <w:r>
        <w:rPr>
          <w:rFonts w:eastAsia="Times New Roman"/>
          <w:color w:val="000000"/>
        </w:rPr>
        <w:t xml:space="preserve">undan kelib tushadigan mablag‘larni taqsimlash tartibini belgilaydi. </w:t>
      </w:r>
    </w:p>
    <w:p w:rsidR="00000000" w:rsidRDefault="0012098A">
      <w:pPr>
        <w:shd w:val="clear" w:color="auto" w:fill="FFFFFF"/>
        <w:jc w:val="center"/>
        <w:divId w:val="2001301875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 bob. Umumiy qoidalar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Mazkur Nizom O‘zbekiston Respublikasi Davlat budjetidan moliyalashtiriladigan ta’lim muassasalariga tatbiq etiladi.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Mazkur Nizom oliy ta’lim muassasalarida tashkil etiladigan oliy o‘quv yurtidan keyingi ta’lim tizimiga hamda malaka oshirish va qayta tayyorlash tizimiga, shuningdek harbiy ta’lim muassasalariga tatbiq etilmaydi.</w:t>
      </w:r>
    </w:p>
    <w:p w:rsidR="00000000" w:rsidRDefault="0012098A">
      <w:pPr>
        <w:shd w:val="clear" w:color="auto" w:fill="FFFFFF"/>
        <w:ind w:firstLine="851"/>
        <w:jc w:val="both"/>
        <w:divId w:val="2143958884"/>
        <w:rPr>
          <w:rFonts w:eastAsia="Times New Roman"/>
          <w:i/>
          <w:iCs/>
          <w:color w:val="800080"/>
          <w:sz w:val="22"/>
          <w:szCs w:val="22"/>
        </w:rPr>
      </w:pPr>
      <w:hyperlink r:id="rId11" w:anchor="-339807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Qonunchilik hujjatlariga muvofiq, ta’lim muassasalariga kontrakt asosida o‘qishga qabul qilish O‘zbekiston Respublikasi Prezidenti yoki Vazirlar Mahkamasining qarori bilan tasdiqlangan qabul k</w:t>
      </w:r>
      <w:r>
        <w:rPr>
          <w:rFonts w:eastAsia="Times New Roman"/>
          <w:color w:val="000000"/>
        </w:rPr>
        <w:t>votalari doirasida hamda qabul kvotalaridan tashqari O‘zbekiston Respublikasi ta’lim muassasalariga qabul qilish bo‘yicha Davlat komissiyasi (bundan buyon matnda Davlat komissiyasi deb yuritiladi) tomonidan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>(2-band O‘zbekiston Respublika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si adliya vazirining 2021-yil 28-iyuldagi 16-mh-sonli </w:t>
      </w:r>
      <w:hyperlink r:id="rId12" w:anchor="-554968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3313, 28.07.2021-y.) tahririda — Qonunchilik ma’lumotlari milliy bazasi, 28.07.2021-y., 10/21/3313/0724-son)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Xorijiy fuqarolarni ta’lim muassasalariga o‘qishga qabul qilish O‘zbekiston Respublikasi Vazirlar Mahkamasining 2008-yil 4-avgus</w:t>
      </w:r>
      <w:r>
        <w:rPr>
          <w:rFonts w:eastAsia="Times New Roman"/>
          <w:color w:val="000000"/>
        </w:rPr>
        <w:t xml:space="preserve">tdagi 169-son “Xorijiy fuqarolarni O‘zbekiston Respublikasi ta’lim muassasalariga o‘qishga qabul qilish va o‘qitish tartibini takomillashtirish to‘g‘risida”gi </w:t>
      </w:r>
      <w:hyperlink r:id="rId13" w:history="1">
        <w:r>
          <w:rPr>
            <w:rFonts w:eastAsia="Times New Roman"/>
            <w:color w:val="008080"/>
          </w:rPr>
          <w:t>qaroriga</w:t>
        </w:r>
      </w:hyperlink>
      <w:r>
        <w:rPr>
          <w:rFonts w:eastAsia="Times New Roman"/>
          <w:color w:val="000000"/>
        </w:rPr>
        <w:t xml:space="preserve"> (O‘zbekiston Respublikasi qonun hujjatlari t</w:t>
      </w:r>
      <w:r>
        <w:rPr>
          <w:rFonts w:eastAsia="Times New Roman"/>
          <w:color w:val="000000"/>
        </w:rPr>
        <w:t>o‘plami, 2008-y., 31-32-son, 304-modda) muvofiq kontrakt asosida amalga oshiriladi.</w:t>
      </w:r>
    </w:p>
    <w:p w:rsidR="00000000" w:rsidRDefault="0012098A">
      <w:pPr>
        <w:shd w:val="clear" w:color="auto" w:fill="FFFFFF"/>
        <w:ind w:firstLine="851"/>
        <w:jc w:val="both"/>
        <w:divId w:val="534272758"/>
        <w:rPr>
          <w:rFonts w:eastAsia="Times New Roman"/>
          <w:i/>
          <w:iCs/>
          <w:color w:val="800080"/>
          <w:sz w:val="22"/>
          <w:szCs w:val="22"/>
        </w:rPr>
      </w:pPr>
      <w:hyperlink r:id="rId14" w:anchor="-339853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Xorijiy fuqarolarni Toshkent davlat yuridik universitetiga o‘qishga </w:t>
      </w:r>
      <w:r>
        <w:rPr>
          <w:rFonts w:eastAsia="Times New Roman"/>
          <w:color w:val="000000"/>
        </w:rPr>
        <w:t xml:space="preserve">qabul qilish O‘zbekiston Respublikasi Vazirlar Mahkamasining 2017-yil 2-iyundagi 347-son “Toshkent davlat yuridik universitetida kadrlar tayyorlash tizimini yanada takomillashtirish chora-tadbirlari to‘g‘risida”gi </w:t>
      </w:r>
      <w:hyperlink r:id="rId15" w:history="1">
        <w:r>
          <w:rPr>
            <w:rFonts w:eastAsia="Times New Roman"/>
            <w:color w:val="008080"/>
          </w:rPr>
          <w:t xml:space="preserve">qaroriga </w:t>
        </w:r>
      </w:hyperlink>
      <w:r>
        <w:rPr>
          <w:rFonts w:eastAsia="Times New Roman"/>
          <w:color w:val="000000"/>
        </w:rPr>
        <w:t xml:space="preserve">muvofiq amalga oshiriladi;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(3-band O‘zbekiston Respublikasi oliy va o‘rta maxsus ta’lim vazirining 2017-yil 28-avgustdagi 5-2017-sonli </w:t>
      </w:r>
      <w:hyperlink r:id="rId16" w:anchor="-338064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ikkinchi xat</w:t>
      </w:r>
      <w:r>
        <w:rPr>
          <w:rFonts w:eastAsia="Times New Roman"/>
          <w:i/>
          <w:iCs/>
          <w:color w:val="800000"/>
          <w:sz w:val="22"/>
          <w:szCs w:val="22"/>
        </w:rPr>
        <w:t>boshi bilan to‘ldirilgan (ro‘yxat raqami 2431-1, 13.10.2017-y.) — Qonun hujjatlari ma’lumotlari milliy bazasi, 2017-y.)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O‘zbekiston Respublikasining “Ta’lim to‘g‘risida”gi </w:t>
      </w:r>
      <w:hyperlink r:id="rId17" w:history="1">
        <w:r>
          <w:rPr>
            <w:rFonts w:eastAsia="Times New Roman"/>
            <w:color w:val="008080"/>
          </w:rPr>
          <w:t>Qonuniga</w:t>
        </w:r>
      </w:hyperlink>
      <w:r>
        <w:rPr>
          <w:rFonts w:eastAsia="Times New Roman"/>
          <w:color w:val="000000"/>
        </w:rPr>
        <w:t xml:space="preserve"> asosan O‘zbekiston Respublikasida</w:t>
      </w:r>
      <w:r>
        <w:rPr>
          <w:rFonts w:eastAsia="Times New Roman"/>
          <w:color w:val="000000"/>
        </w:rPr>
        <w:t xml:space="preserve"> istiqomat qilayotgan fuqaroligi bo‘lmagan shaxslar bilim olishda O‘zbekiston Respublikasi fuqarolari bilan teng huquqlarga ega.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4. Oliy ta’lim muassasalarida ikkinchi va undan keyingi oliy ma’lumotni olish O‘zbekiston Respublikasi “Ta’lim to‘g‘risida”gi Q</w:t>
      </w:r>
      <w:r>
        <w:rPr>
          <w:rFonts w:eastAsia="Times New Roman"/>
          <w:color w:val="000000"/>
        </w:rPr>
        <w:t>onunining</w:t>
      </w:r>
      <w:hyperlink r:id="rId18" w:anchor="-17973" w:history="1">
        <w:r>
          <w:rPr>
            <w:rFonts w:eastAsia="Times New Roman"/>
            <w:color w:val="008080"/>
          </w:rPr>
          <w:t xml:space="preserve"> 14-moddasiga</w:t>
        </w:r>
      </w:hyperlink>
      <w:r>
        <w:rPr>
          <w:rFonts w:eastAsia="Times New Roman"/>
          <w:color w:val="000000"/>
        </w:rPr>
        <w:t xml:space="preserve"> asosan kontrakt asosida amalga oshiriladi.</w:t>
      </w:r>
    </w:p>
    <w:p w:rsidR="00000000" w:rsidRDefault="0012098A">
      <w:pPr>
        <w:shd w:val="clear" w:color="auto" w:fill="FFFFFF"/>
        <w:jc w:val="center"/>
        <w:divId w:val="1025257071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II bob. Oliy ta’lim muassasalarida o‘qitish uchun kontraktning rasmiylashtirilishi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 Oliy ta’lim muassasalarida o‘qitish uchun kontrakt</w:t>
      </w:r>
      <w:r>
        <w:rPr>
          <w:rFonts w:eastAsia="Times New Roman"/>
          <w:color w:val="000000"/>
        </w:rPr>
        <w:t xml:space="preserve"> ikki yoki uch tomonlama rasmiylashtirilishi mumkin bo‘lib, uning taraflari quyidagilar hisoblanadi: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ikki tomonlama kontraktda: bir tomondan — oliy ta’lim muassasasining vakolatli shaxsi, ikkinchi tomondan — abituriyent yoki talaba yoxud ularning ota-onasi</w:t>
      </w:r>
      <w:r>
        <w:rPr>
          <w:rFonts w:eastAsia="Times New Roman"/>
          <w:color w:val="000000"/>
        </w:rPr>
        <w:t xml:space="preserve"> (yoki ularning o‘rnini bosuvchi shaxslar);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uch tomonlama kontraktda: bir tomondan — oliy ta’lim muassasasining vakolatli shaxsi, ikkinchi tomondan — yuridik yoki jismoniy shaxs (bundan buyon matnda buyurtmachi deb yuritiladi), uchinchi tomondan — abituriy</w:t>
      </w:r>
      <w:r>
        <w:rPr>
          <w:rFonts w:eastAsia="Times New Roman"/>
          <w:color w:val="000000"/>
        </w:rPr>
        <w:t>ent yoki talaba yoxud ularning ota-onasi (yoki ularning o‘rnini bosuvchi shaxslar).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Kontraktlar har bir taraf uchun bir nusxadan rasmiylashtiriladi.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 Kontraktda shartnomaning bajarilish muddatlari, hisob-kitob qilish tartibi, taraflarning huquqlari va m</w:t>
      </w:r>
      <w:r>
        <w:rPr>
          <w:rFonts w:eastAsia="Times New Roman"/>
          <w:color w:val="000000"/>
        </w:rPr>
        <w:t>ajburiyatlari, shartnoma majburiyatlari bajarilmaganda yoki lozim darajada bajarilmaganda taraflar uchun vujudga kelishi mumkin bo‘lgan huquqiy oqibatlar, nizolarni hal etish tartibi hamda taraflarning rekvizitlari, shartnoma tuzilgan sana va joy hamda bos</w:t>
      </w:r>
      <w:r>
        <w:rPr>
          <w:rFonts w:eastAsia="Times New Roman"/>
          <w:color w:val="000000"/>
        </w:rPr>
        <w:t>hqa muhim shartlar nazarda tutilishi lozim.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 Kontraktlar Davlat komissiyasining abituriyentlarni kontrakt asosida talabalikka tavsiya etish to‘g‘risidagi qarori (bundan buyon matnda Davlat komissiyasining qarori deb yuritiladi) qabul qilinganidan so‘ng r</w:t>
      </w:r>
      <w:r>
        <w:rPr>
          <w:rFonts w:eastAsia="Times New Roman"/>
          <w:color w:val="000000"/>
        </w:rPr>
        <w:t xml:space="preserve">asmiylashtiriladi.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 Davlat komissiyasining qaroriga asosan talabalikka tavsiya etilgan abituriyentlarni mazkur Nizomda belgilangan tartibda kontraktda nazarda tutilgan tegishli to‘lovlar amalga oshirilguniga qadar yoki abituriyentlarni talabalikka qabul</w:t>
      </w:r>
      <w:r>
        <w:rPr>
          <w:rFonts w:eastAsia="Times New Roman"/>
          <w:color w:val="000000"/>
        </w:rPr>
        <w:t xml:space="preserve"> qilish bo‘yicha oliy ta’lim muassasasining buyrug‘i qabul qilingunga qadar oliy ta’lim muassasasining tegishli buyrug‘iga asosan darslarda qatnashib turishiga ruxsat etiladi.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 Tegishli komissiyalar tomonidan belgilangan tartibda o‘qishini ko‘chirishga y</w:t>
      </w:r>
      <w:r>
        <w:rPr>
          <w:rFonts w:eastAsia="Times New Roman"/>
          <w:color w:val="000000"/>
        </w:rPr>
        <w:t>oki qayta tiklashga tavsiya etilgan talabalarni ham mazkur Nizomda belgilangan tartibda kontraktda nazarda tutilgan tegishli to‘lovlar amalga oshirilguniga qadar oliy ta’lim muassasasining tegishli buyrug‘iga asosan darslarda qatnashib turishiga ruxsat eti</w:t>
      </w:r>
      <w:r>
        <w:rPr>
          <w:rFonts w:eastAsia="Times New Roman"/>
          <w:color w:val="000000"/>
        </w:rPr>
        <w:t xml:space="preserve">ladi. </w:t>
      </w:r>
    </w:p>
    <w:p w:rsidR="00000000" w:rsidRDefault="0012098A">
      <w:pPr>
        <w:shd w:val="clear" w:color="auto" w:fill="FFFFFF"/>
        <w:ind w:firstLine="851"/>
        <w:jc w:val="both"/>
        <w:divId w:val="1740205282"/>
        <w:rPr>
          <w:rFonts w:eastAsia="Times New Roman"/>
          <w:i/>
          <w:iCs/>
          <w:color w:val="800080"/>
          <w:sz w:val="22"/>
          <w:szCs w:val="22"/>
        </w:rPr>
      </w:pPr>
      <w:hyperlink r:id="rId19" w:anchor="-213727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10. Taraflar o‘rtasida tuzilgan kontraktga muvofiq to‘lovni amalga oshirilganligi to‘g‘risidagi bank to‘lov topshiriqnomasi yoki kvitansiyasi nus</w:t>
      </w:r>
      <w:r>
        <w:rPr>
          <w:rFonts w:eastAsia="Times New Roman"/>
          <w:color w:val="000000"/>
        </w:rPr>
        <w:t xml:space="preserve">xasi, shuningdek to‘lovlarning oliy ta’lim muassasasining hisobvarag‘iga kelib tushganligi asosida abituriyentni yoki tegishli komissiyalar tomonidan belgilangan tartibda o‘qishini ko‘chirishga yoxud qayta tiklashga tavsiya etilgan talabalarni oliy ta’lim </w:t>
      </w:r>
      <w:r>
        <w:rPr>
          <w:rFonts w:eastAsia="Times New Roman"/>
          <w:color w:val="000000"/>
        </w:rPr>
        <w:t xml:space="preserve">muassasasiga talabalikka qabul qilish to‘g‘risidagi buyruq chiqariladi.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(10-band O‘zbekiston Respublikasi oliy va o‘rta maxsus ta’lim vazirining 2017-yil 28-avgustdagi 5-2017-sonli </w:t>
      </w:r>
      <w:hyperlink r:id="rId20" w:anchor="-338065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2431-1, 13.10.2017-y.) tahririda — Qonun hujjatlari ma’lumotlari milliy bazasi, 2017-y.)</w:t>
      </w:r>
    </w:p>
    <w:p w:rsidR="00000000" w:rsidRDefault="0012098A">
      <w:pPr>
        <w:shd w:val="clear" w:color="auto" w:fill="FFFFFF"/>
        <w:ind w:firstLine="851"/>
        <w:jc w:val="both"/>
        <w:divId w:val="1183978362"/>
        <w:rPr>
          <w:rFonts w:eastAsia="Times New Roman"/>
          <w:i/>
          <w:iCs/>
          <w:color w:val="800080"/>
          <w:sz w:val="22"/>
          <w:szCs w:val="22"/>
        </w:rPr>
      </w:pPr>
      <w:hyperlink r:id="rId21" w:anchor="-21372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11. Qonunchilik hujjatlariga muvofiq, o‘quv yili davomida Davlat komissiyasining qarori qo‘shimcha ravishda chiqarilganda yoki Davlat komissiyasi tomonidan to‘lovlarni amalga oshirish muddati uzaytirilganda, abituriyentni yoki belgilangan tartibda o‘qishin</w:t>
      </w:r>
      <w:r>
        <w:rPr>
          <w:rFonts w:eastAsia="Times New Roman"/>
          <w:color w:val="000000"/>
        </w:rPr>
        <w:t xml:space="preserve">i ko‘chirishga yoxud qayta tiklashga tavsiya etilgan talabalarni oliy ta’lim muassasasiga talabalikka qabul qilish to‘g‘risidagi tegishli buyruqni chiqarish muddati ham uzaytirilishi mumkin.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(11-band O‘zbekiston Respublikasi adliya vazirining 2021-yil 28-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iyuldagi 16-mh-sonli </w:t>
      </w:r>
      <w:hyperlink r:id="rId22" w:anchor="-554968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3313, 28.07.2021-y.) tahririda — Qonunchilik ma’lumotlari milliy bazasi, 28.07.2021-y., 10/21/3313/0724-son)</w:t>
      </w:r>
    </w:p>
    <w:p w:rsidR="00000000" w:rsidRDefault="0012098A">
      <w:pPr>
        <w:shd w:val="clear" w:color="auto" w:fill="FFFFFF"/>
        <w:jc w:val="center"/>
        <w:divId w:val="95043413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III bob. Oliy ta’lim muassasalarida kontrakt asosida o‘qitishning to‘lov miqdori va uni amalga oshirilishi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12. Oliy ta’lim muassasalarida kontrakt asosida o‘qitishning to‘lov miqdori bilim sohalari, soha va ta’lim yo‘nalishlari, ta’lim shakllari (ishlab c</w:t>
      </w:r>
      <w:r>
        <w:rPr>
          <w:rFonts w:eastAsia="Times New Roman"/>
          <w:color w:val="000000"/>
        </w:rPr>
        <w:t>hiqarishdan ajralgan yoki ajralmagan holda) va ta’lim bosqichlari (bakalavriat, magistratura, ikkinchi va undan keyingi ta’lim) bo‘yicha alohida, har o‘quv yili uchun belgilanadi.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13. Oliy ta’lim muassasalarida kontrakt asosida o‘qitishning to‘lov miqdori </w:t>
      </w:r>
      <w:r>
        <w:rPr>
          <w:rFonts w:eastAsia="Times New Roman"/>
          <w:color w:val="000000"/>
        </w:rPr>
        <w:t>O‘zbekiston Respublikasi Vazirlar Mahkamasining 2009-yil 20-avgustdagi 237-son “Respublika oliy ta’lim muassasalarini moliyaviy jihatdan yanada mustahkamlash choralari to‘g‘risida”gi</w:t>
      </w:r>
      <w:hyperlink r:id="rId23" w:history="1">
        <w:r>
          <w:rPr>
            <w:rFonts w:eastAsia="Times New Roman"/>
            <w:color w:val="008080"/>
          </w:rPr>
          <w:t xml:space="preserve"> qaroriga</w:t>
        </w:r>
      </w:hyperlink>
      <w:r>
        <w:rPr>
          <w:rFonts w:eastAsia="Times New Roman"/>
          <w:color w:val="000000"/>
        </w:rPr>
        <w:t xml:space="preserve"> muvofiq O‘zbekiston </w:t>
      </w:r>
      <w:r>
        <w:rPr>
          <w:rFonts w:eastAsia="Times New Roman"/>
          <w:color w:val="000000"/>
        </w:rPr>
        <w:t xml:space="preserve">Respublikasi Moliya vazirligi tomonidan Oliy va o‘rta maxsus ta’lim vazirligi hamda boshqa manfaatdor vazirlik va idoralar bilan kelishilgan holda belgilanadi.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14. Xorijiy fuqarolarni oliy ta’lim muassasalarida kontrakt asosida o‘qitishning to‘lov miqdori</w:t>
      </w:r>
      <w:r>
        <w:rPr>
          <w:rFonts w:eastAsia="Times New Roman"/>
          <w:color w:val="000000"/>
        </w:rPr>
        <w:t xml:space="preserve"> O‘zbekiston Respublikasi Vazirlar Mahkamasining 2008-yil 4-avgustdagi 169-son “Xorijiy fuqarolarni O‘zbekiston Respublikasi ta’lim muassasalariga o‘qishga qabul qilish va o‘qitish tartibini takomillashtirish to‘g‘risida”gi </w:t>
      </w:r>
      <w:hyperlink r:id="rId24" w:history="1">
        <w:r>
          <w:rPr>
            <w:rFonts w:eastAsia="Times New Roman"/>
            <w:color w:val="008080"/>
          </w:rPr>
          <w:t>qaroriga</w:t>
        </w:r>
      </w:hyperlink>
      <w:r>
        <w:rPr>
          <w:rFonts w:eastAsia="Times New Roman"/>
          <w:color w:val="000000"/>
        </w:rPr>
        <w:t xml:space="preserve"> muvofiq, O‘zbekiston Respublikasi Moliya vazirligi va ta’lim muassasalariga ega bo‘lgan boshqa vazirlik va idoralar bilan kelishgan holda Oliy va o‘rta maxsus ta’lim vazirligining taklifi asosida Davlat komissiyasi tomonidan belgilanad</w:t>
      </w:r>
      <w:r>
        <w:rPr>
          <w:rFonts w:eastAsia="Times New Roman"/>
          <w:color w:val="000000"/>
        </w:rPr>
        <w:t>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15. Oliy ta’lim muassasalarida kontrakt asosida o‘qitishning to‘lov miqdorini belgilash bir talabani o‘qitish bilan bog‘liq xarajatlar miqdoridan kelib chiqib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16. Bir talabani o‘qitish bilan bog‘liq xarajatlar miqdori quyidagi mezonla</w:t>
      </w:r>
      <w:r>
        <w:rPr>
          <w:rFonts w:eastAsia="Times New Roman"/>
          <w:color w:val="000000"/>
        </w:rPr>
        <w:t>rni inobatga olgan holda belgilanadi: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qabul kvotasi va bino-inshootlar quvvati o‘rtasidagi mutanosiblik;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ta’lim yo‘nalishlari va ta’lim jarayoni xususiyatlari;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bir o‘qituvchiga to‘g‘ri keladigan talabalar soni nisbatining cheklangan normativlari;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o‘qitish </w:t>
      </w:r>
      <w:r>
        <w:rPr>
          <w:rFonts w:eastAsia="Times New Roman"/>
          <w:color w:val="000000"/>
        </w:rPr>
        <w:t>muddatlari va boshqalar.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17. Oliy ta’lim muassasalari faoliyatini ta’minlash uchun zarur bo‘lgan mablag‘larning yetishmaydigan qismi oliy ta’lim muassasalarini saqlashga ajratiladigan O‘zbekiston Respublikasi Davlat budjeti mablag‘lari hisobidan qoplanadi.</w:t>
      </w:r>
    </w:p>
    <w:p w:rsidR="00000000" w:rsidRDefault="0012098A">
      <w:pPr>
        <w:shd w:val="clear" w:color="auto" w:fill="FFFFFF"/>
        <w:ind w:firstLine="851"/>
        <w:jc w:val="both"/>
        <w:divId w:val="2067411275"/>
        <w:rPr>
          <w:rFonts w:eastAsia="Times New Roman"/>
          <w:i/>
          <w:iCs/>
          <w:color w:val="800080"/>
          <w:sz w:val="22"/>
          <w:szCs w:val="22"/>
        </w:rPr>
      </w:pPr>
      <w:hyperlink r:id="rId25" w:anchor="-213729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Ish haqi va stipendiyalar miqdorlarining, energiya resurslari, kommunal va ekspluatatsiya xizmatlarining narxlari va tariflari o‘zgarishi munosabat</w:t>
      </w:r>
      <w:r>
        <w:rPr>
          <w:rFonts w:eastAsia="Times New Roman"/>
          <w:color w:val="000000"/>
        </w:rPr>
        <w:t xml:space="preserve">i bilan kontrakt asosida o‘qitishning to‘lov miqdori (oshirilgan to‘lov-kontrakt miqdori bundan mustasno) o‘quv yili davomida qayta ko‘rib chiqilishi mumkin.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lastRenderedPageBreak/>
        <w:t>(18-band O‘zbekiston Respublikasi oliy va o‘rta maxsus ta’lim vazirining 2018-yil 27-fevraldagi 4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-2018-sonli </w:t>
      </w:r>
      <w:hyperlink r:id="rId26" w:anchor="-360044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tahririda — Qonun hujjatlari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19. O‘quv yili davomid</w:t>
      </w:r>
      <w:r>
        <w:rPr>
          <w:rFonts w:eastAsia="Times New Roman"/>
          <w:color w:val="000000"/>
        </w:rPr>
        <w:t xml:space="preserve">a kontrakt asosida o‘qitishning to‘lov miqdori o‘zgarganda oliy ta’lim muassasasi tomonidan o‘qitish uchun to‘lov qayta hisob-kitob qilinadi va kontraktga tegishli o‘zgartirishlar kiritiladi.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qayta hisob-kitob faqatgina o‘quv yilining qolgan muddat</w:t>
      </w:r>
      <w:r>
        <w:rPr>
          <w:rFonts w:eastAsia="Times New Roman"/>
          <w:color w:val="000000"/>
        </w:rPr>
        <w:t>i uchun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Qayta hisob-kitob natijasida to‘lanishi lozim bo‘lgan qo‘shimcha mablag‘, o‘qitish uchun to‘lovni oshirilganligi to‘g‘risidagi xabarnoma olingan kundan boshlab bir oy muddatda amalga oshirilishi lozim.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O‘qitishning to‘lov miqdori</w:t>
      </w:r>
      <w:r>
        <w:rPr>
          <w:rFonts w:eastAsia="Times New Roman"/>
          <w:color w:val="000000"/>
        </w:rPr>
        <w:t xml:space="preserve"> kamaytirilganda ortiqcha to‘langan mablag‘ keyingi to‘lovlar hisobiga o‘tkaziladi yoki to‘lovni amalga oshirgan tarafning yozma murojaatiga ko‘ra qaytarib beriladi.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20. Oliy ta’lim muassasalarida kontrakt asosida o‘qitish uchun belgilangan miqdordagi to‘l</w:t>
      </w:r>
      <w:r>
        <w:rPr>
          <w:rFonts w:eastAsia="Times New Roman"/>
          <w:color w:val="000000"/>
        </w:rPr>
        <w:t xml:space="preserve">ov o‘quv yilida to‘liq yoki qisman (biroq, birinchi to‘lov tegishli o‘quv yili uchun belgilangan to‘lov miqdorining 50 foizidan kam bo‘lmagan holda) mazkur Nizomning </w:t>
      </w:r>
      <w:hyperlink r:id="rId27" w:history="1">
        <w:r>
          <w:rPr>
            <w:rFonts w:eastAsia="Times New Roman"/>
            <w:color w:val="008080"/>
          </w:rPr>
          <w:t>22-bandida</w:t>
        </w:r>
      </w:hyperlink>
      <w:r>
        <w:rPr>
          <w:rFonts w:eastAsia="Times New Roman"/>
          <w:color w:val="000000"/>
        </w:rPr>
        <w:t xml:space="preserve"> yoki kontraktda belgilangan mud</w:t>
      </w:r>
      <w:r>
        <w:rPr>
          <w:rFonts w:eastAsia="Times New Roman"/>
          <w:color w:val="000000"/>
        </w:rPr>
        <w:t>datlarda amalga oshiriladi.</w:t>
      </w:r>
    </w:p>
    <w:p w:rsidR="00000000" w:rsidRDefault="0012098A">
      <w:pPr>
        <w:shd w:val="clear" w:color="auto" w:fill="FFFFFF"/>
        <w:ind w:firstLine="851"/>
        <w:jc w:val="both"/>
        <w:divId w:val="605576554"/>
        <w:rPr>
          <w:rFonts w:eastAsia="Times New Roman"/>
          <w:i/>
          <w:iCs/>
          <w:color w:val="800080"/>
          <w:sz w:val="22"/>
          <w:szCs w:val="22"/>
        </w:rPr>
      </w:pPr>
      <w:hyperlink r:id="rId28" w:anchor="-339810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21. O‘zbekiston yoshlar ittifoqi tomonidan moddiy yordam sifatida talabalarini o‘qitish uchun to‘lovlar qonunchilik hujjatla</w:t>
      </w:r>
      <w:r>
        <w:rPr>
          <w:rFonts w:eastAsia="Times New Roman"/>
          <w:color w:val="000000"/>
        </w:rPr>
        <w:t xml:space="preserve">riga muvofiq amalga oshiriladi.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(21-band O‘zbekiston Respublikasi adliya vazirining 2021-yil 28-iyuldagi 16-mh-sonli </w:t>
      </w:r>
      <w:hyperlink r:id="rId29" w:anchor="-55497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3313, 28.07.2021-y.) tahririda — Qonunchilik ma’lumotlari milliy bazasi, 28.07.2021-y., 10/21/3313/0724-son)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22. Kontrakt asosida o‘qitish uchun to‘lov o‘quv yilining quyidagi muddatlarida: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belgilangan to‘lov miqdorining kamida 50 foizi — t</w:t>
      </w:r>
      <w:r>
        <w:rPr>
          <w:rFonts w:eastAsia="Times New Roman"/>
          <w:color w:val="000000"/>
        </w:rPr>
        <w:t xml:space="preserve">alabalikka tavsiya etilgan abituriyentlar uchun 15-sentabrgacha, ikkinchi va undan keyingi bosqich talabalar uchun 1-oktabrgacha;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qolgan qismi (qismlarga bo‘lib to‘langan hollarda ham) — 1-martgacha amalga oshiriladi.</w:t>
      </w:r>
    </w:p>
    <w:p w:rsidR="00000000" w:rsidRDefault="0012098A">
      <w:pPr>
        <w:shd w:val="clear" w:color="auto" w:fill="FFFFFF"/>
        <w:ind w:firstLine="851"/>
        <w:jc w:val="both"/>
        <w:divId w:val="1020014664"/>
        <w:rPr>
          <w:rFonts w:eastAsia="Times New Roman"/>
          <w:i/>
          <w:iCs/>
          <w:color w:val="800080"/>
          <w:sz w:val="22"/>
          <w:szCs w:val="22"/>
        </w:rPr>
      </w:pPr>
      <w:hyperlink r:id="rId30" w:anchor="-339810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Qo‘shimcha oshirilgan to‘lov-kontrakt asosida qabul qilingan abituriyentlarning birinchi o‘quv yili uchun to‘lovi Davlat komissiyasi tomonidan belgilangan muddatlarda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(22-band O‘zbekiston Respublikasi oliy va o‘rta maxsus ta’lim vazirining 2017-yil 28-avgustdagi 5-2017-sonli </w:t>
      </w:r>
      <w:hyperlink r:id="rId31" w:anchor="-3380657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xatboshi bilan to‘ldirilgan (ro‘yxat raqami 2431-1</w:t>
      </w:r>
      <w:r>
        <w:rPr>
          <w:rFonts w:eastAsia="Times New Roman"/>
          <w:i/>
          <w:iCs/>
          <w:color w:val="800000"/>
          <w:sz w:val="22"/>
          <w:szCs w:val="22"/>
        </w:rPr>
        <w:t>, 13.10.2017-y.) — Qonun hujjatlari ma’lumotlari milliy bazasi, 2017-y.)</w:t>
      </w:r>
    </w:p>
    <w:p w:rsidR="00000000" w:rsidRDefault="0012098A">
      <w:pPr>
        <w:shd w:val="clear" w:color="auto" w:fill="FFFFFF"/>
        <w:ind w:firstLine="851"/>
        <w:jc w:val="both"/>
        <w:divId w:val="1201236452"/>
        <w:rPr>
          <w:rFonts w:eastAsia="Times New Roman"/>
          <w:i/>
          <w:iCs/>
          <w:color w:val="800080"/>
          <w:sz w:val="22"/>
          <w:szCs w:val="22"/>
        </w:rPr>
      </w:pPr>
      <w:hyperlink r:id="rId32" w:anchor="-3398114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23. Xorijiy fuqarolarni o‘qitish uchun belgilangan to‘lovlar milliy valyutada a</w:t>
      </w:r>
      <w:r>
        <w:rPr>
          <w:rFonts w:eastAsia="Times New Roman"/>
          <w:color w:val="000000"/>
        </w:rPr>
        <w:t xml:space="preserve">malga oshiriladi, qonunchilik hujjatlariga muvofiq to‘lovlar chet el valyutasida amalga oshirilishi mumkin bo‘lgan holatlar bundan mustasno.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(23-band O‘zbekiston Respublikasi adliya vazirining 2021-yil 28-iyuldagi 16-mh-sonli </w:t>
      </w:r>
      <w:hyperlink r:id="rId33" w:anchor="-55497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3313, 28.07.2021-y.) tahririda — Qonunchilik ma’lumotlari milliy bazasi, 28.07.2021-y., 10/21/3313/0724-son)</w:t>
      </w:r>
    </w:p>
    <w:p w:rsidR="00000000" w:rsidRDefault="0012098A">
      <w:pPr>
        <w:shd w:val="clear" w:color="auto" w:fill="FFFFFF"/>
        <w:ind w:firstLine="851"/>
        <w:jc w:val="both"/>
        <w:divId w:val="1779642755"/>
        <w:rPr>
          <w:rFonts w:eastAsia="Times New Roman"/>
          <w:i/>
          <w:iCs/>
          <w:color w:val="800080"/>
          <w:sz w:val="22"/>
          <w:szCs w:val="22"/>
        </w:rPr>
      </w:pPr>
      <w:hyperlink r:id="rId34" w:anchor="-564201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24. Qonunchilik hujjatlariga muvofiq, o‘quv yili davomida Davlat komissiyasining qarori qo‘shimcha ravishda chiqarilganda oliy ta’lim muassasalariga kontrakt asosida qabul qilingan abituriyentlardan o‘qitish uchun to‘lov faq</w:t>
      </w:r>
      <w:r>
        <w:rPr>
          <w:rFonts w:eastAsia="Times New Roman"/>
          <w:color w:val="000000"/>
        </w:rPr>
        <w:t>at o‘quv yilining qolgan muddati uchun olinadi.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(24-bandning birinchi xatboshisi O‘zbekiston Respublikasi adliya vazirining 2021-yil 28-iyuldagi 16-mh-sonli </w:t>
      </w:r>
      <w:hyperlink r:id="rId35" w:anchor="-554968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</w:t>
      </w:r>
      <w:r>
        <w:rPr>
          <w:rFonts w:eastAsia="Times New Roman"/>
          <w:i/>
          <w:iCs/>
          <w:color w:val="800000"/>
          <w:sz w:val="22"/>
          <w:szCs w:val="22"/>
        </w:rPr>
        <w:t>qami 3313, 28.07.2021-y.) tahririda — Qonunchilik ma’lumotlari milliy bazasi, 28.07.2021-y., 10/21/3313/0724-son)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o‘quv yilining qolgan muddati sifatida oliy ta’lim muassasasining abituriyentni darslarga qatnashishga ruxsat berish to‘g‘risidagi buyr</w:t>
      </w:r>
      <w:r>
        <w:rPr>
          <w:rFonts w:eastAsia="Times New Roman"/>
          <w:color w:val="000000"/>
        </w:rPr>
        <w:t>ug‘ida darslarga qatnashishi belgilangan oyning birinchi sanasidan o‘quv yilining oxirigacha bo‘lgan davr tushuniladi.</w:t>
      </w:r>
    </w:p>
    <w:p w:rsidR="00000000" w:rsidRDefault="0012098A">
      <w:pPr>
        <w:shd w:val="clear" w:color="auto" w:fill="FFFFFF"/>
        <w:ind w:firstLine="851"/>
        <w:jc w:val="both"/>
        <w:divId w:val="315107895"/>
        <w:rPr>
          <w:rFonts w:eastAsia="Times New Roman"/>
          <w:i/>
          <w:iCs/>
          <w:color w:val="800080"/>
          <w:sz w:val="22"/>
          <w:szCs w:val="22"/>
        </w:rPr>
      </w:pPr>
      <w:hyperlink r:id="rId36" w:anchor="-339811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Oshirilgan to‘lov-kontrakt miqdor</w:t>
      </w:r>
      <w:r>
        <w:rPr>
          <w:rFonts w:eastAsia="Times New Roman"/>
          <w:color w:val="000000"/>
        </w:rPr>
        <w:t>i Davlat komissiyasining qarori hamda oliy ta’lim muassasasining abituriyentlarni darslarga qatnashishga ruxsat berish to‘g‘risidagi buyrug‘i qabul qilingan sanadan qat’i nazar, to‘liq to‘lanadi. Bunda, stipendiya abituriyentlarni darslarga qatnashishga ru</w:t>
      </w:r>
      <w:r>
        <w:rPr>
          <w:rFonts w:eastAsia="Times New Roman"/>
          <w:color w:val="000000"/>
        </w:rPr>
        <w:t>xsat berilgan oyning birinchi sanasidan o‘rnatilgan tartibda belgilanadi.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(24-bandning uchinchi xatboshisi O‘zbekiston Respublikasi oliy va o‘rta maxsus ta’lim vazirining 2018-yil 27-fevraldagi 4-2018-sonli </w:t>
      </w:r>
      <w:hyperlink r:id="rId37" w:anchor="-3600446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tahririda — Qonun hujjatlari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25. O‘quv yilining qolgan muddati uchun to‘lov miqdori o‘quv yilining oxiriga qadar</w:t>
      </w:r>
      <w:r>
        <w:rPr>
          <w:rFonts w:eastAsia="Times New Roman"/>
          <w:color w:val="000000"/>
        </w:rPr>
        <w:t xml:space="preserve"> qolgan oylar sonini tegishli o‘quv yiliga tasdiqlangan o‘qitishning to‘lov miqdorining o‘n ikkidan bir qismiga ko‘paytirish orqali aniqlanadi.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26. Oliy ta’lim muassasalari bitiruvchi kurs talabalarining oxirgi o‘quv yili (qismlarga bo‘lib to‘langanda oxir</w:t>
      </w:r>
      <w:r>
        <w:rPr>
          <w:rFonts w:eastAsia="Times New Roman"/>
          <w:color w:val="000000"/>
        </w:rPr>
        <w:t>gi o‘quv semestri) uchun to‘lov, to‘lovning belgilangan miqdoridan iyul va avgust oylari uchun to‘lanadigan stipendiya miqdorini chegirib qolish orqali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chegirib qolinadigan stipendiya miqdori kontrakt asosida o‘qitish uchun to‘lov</w:t>
      </w:r>
      <w:r>
        <w:rPr>
          <w:rFonts w:eastAsia="Times New Roman"/>
          <w:color w:val="000000"/>
        </w:rPr>
        <w:t xml:space="preserve"> miqdorining oxirgi belgilangan stipendiyaning miqdori 0,75 koeffitsiyenti qo‘llangan bazaviy miqdoridan kelib chiqib aniqlanadi.</w:t>
      </w:r>
    </w:p>
    <w:p w:rsidR="00000000" w:rsidRDefault="0012098A">
      <w:pPr>
        <w:shd w:val="clear" w:color="auto" w:fill="FFFFFF"/>
        <w:ind w:firstLine="851"/>
        <w:jc w:val="both"/>
        <w:divId w:val="274021955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noProof/>
          <w:color w:val="800080"/>
          <w:sz w:val="22"/>
          <w:szCs w:val="22"/>
        </w:rPr>
        <w:drawing>
          <wp:inline distT="0" distB="0" distL="0" distR="0">
            <wp:extent cx="304800" cy="304800"/>
            <wp:effectExtent l="0" t="0" r="0" b="0"/>
            <wp:docPr id="1" name="Рисунок 1" descr="C:\image\fav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\favicon.gif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color w:val="800080"/>
          <w:sz w:val="22"/>
          <w:szCs w:val="22"/>
        </w:rPr>
        <w:t> LexUZ sharh</w:t>
      </w:r>
      <w:r>
        <w:rPr>
          <w:rFonts w:eastAsia="Times New Roman"/>
          <w:i/>
          <w:iCs/>
          <w:color w:val="800080"/>
          <w:sz w:val="22"/>
          <w:szCs w:val="22"/>
        </w:rPr>
        <w:t>i</w:t>
      </w:r>
    </w:p>
    <w:p w:rsidR="00000000" w:rsidRDefault="0012098A">
      <w:pPr>
        <w:shd w:val="clear" w:color="auto" w:fill="FFFFFF"/>
        <w:ind w:firstLine="851"/>
        <w:jc w:val="both"/>
        <w:divId w:val="613709211"/>
        <w:rPr>
          <w:rFonts w:eastAsia="Times New Roman"/>
          <w:i/>
          <w:iCs/>
          <w:color w:val="800080"/>
          <w:sz w:val="22"/>
          <w:szCs w:val="22"/>
        </w:rPr>
      </w:pPr>
      <w:r>
        <w:rPr>
          <w:rFonts w:eastAsia="Times New Roman"/>
          <w:i/>
          <w:iCs/>
          <w:color w:val="800080"/>
          <w:sz w:val="22"/>
          <w:szCs w:val="22"/>
        </w:rPr>
        <w:t>Qo‘shimcha ma’lumot uchun qarang: O‘zbekiston Respublikasi oliy va o‘rta maxsus ta’lim vazirining 2014-y</w:t>
      </w:r>
      <w:r>
        <w:rPr>
          <w:rFonts w:eastAsia="Times New Roman"/>
          <w:i/>
          <w:iCs/>
          <w:color w:val="800080"/>
          <w:sz w:val="22"/>
          <w:szCs w:val="22"/>
        </w:rPr>
        <w:t>il 17-iyundagi 2-sonli buyrug‘i bilan tasdiqlangan “Oliy va o‘rta maxsus, kasb-hunar ta’limi muassasalarida o‘qitishning to‘lov-kontrakt shakli va undan tushgan mablag‘larni taqsimlash tartibi to‘g‘risidagi nizomning 26-bandiga (ro‘yxat raqami 2431, 2013-y</w:t>
      </w:r>
      <w:r>
        <w:rPr>
          <w:rFonts w:eastAsia="Times New Roman"/>
          <w:i/>
          <w:iCs/>
          <w:color w:val="800080"/>
          <w:sz w:val="22"/>
          <w:szCs w:val="22"/>
        </w:rPr>
        <w:t xml:space="preserve">il 26-fevral)” </w:t>
      </w:r>
      <w:hyperlink r:id="rId39" w:anchor="-2413033" w:history="1">
        <w:r>
          <w:rPr>
            <w:rFonts w:eastAsia="Times New Roman"/>
            <w:i/>
            <w:iCs/>
            <w:color w:val="008080"/>
            <w:sz w:val="22"/>
            <w:szCs w:val="22"/>
          </w:rPr>
          <w:t>rasmiy sharh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.</w:t>
      </w:r>
    </w:p>
    <w:p w:rsidR="00000000" w:rsidRDefault="0012098A">
      <w:pPr>
        <w:shd w:val="clear" w:color="auto" w:fill="FFFFFF"/>
        <w:ind w:firstLine="851"/>
        <w:jc w:val="both"/>
        <w:divId w:val="1819304210"/>
        <w:rPr>
          <w:rFonts w:eastAsia="Times New Roman"/>
          <w:i/>
          <w:iCs/>
          <w:color w:val="800080"/>
          <w:sz w:val="22"/>
          <w:szCs w:val="22"/>
        </w:rPr>
      </w:pPr>
      <w:hyperlink r:id="rId40" w:anchor="-213731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27. Talaba o‘quv intizomini va oliy ta’lim muassasasining ichki t</w:t>
      </w:r>
      <w:r>
        <w:rPr>
          <w:rFonts w:eastAsia="Times New Roman"/>
          <w:color w:val="000000"/>
        </w:rPr>
        <w:t>artib-qoidalarini buzganligi, bir semestr davomida darslarni uzrli sabablarsiz 74 soatdan ortiq qoldirganligi yoki o‘qitish uchun belgilangan miqdordagi to‘lovni o‘z vaqtida amalga oshirmaganligi sababli talabalar safidan chetlashtirilganda yoxud belgilang</w:t>
      </w:r>
      <w:r>
        <w:rPr>
          <w:rFonts w:eastAsia="Times New Roman"/>
          <w:color w:val="000000"/>
        </w:rPr>
        <w:t>an muddatlarda fanlarni o‘zlashtira olmaganligi (akademik qarzdor bo‘lganligi) sababli kursdan qoldirilganda oliy ta’lim muassasasi tomonidan uning tegishli o‘quv semestri uchun amalga oshirilgan to‘lovi qaytarib berilmaydi.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(27-band O‘zbekiston Respublika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si oliy va o‘rta maxsus ta’lim vazirining 2017-yil 28-avgustdagi 5-2017-sonli </w:t>
      </w:r>
      <w:hyperlink r:id="rId41" w:anchor="-338066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2431-1, 13.10.2017-y.) tahririda — Qonun hujjatlari ma’lumotlari milliy ba</w:t>
      </w:r>
      <w:r>
        <w:rPr>
          <w:rFonts w:eastAsia="Times New Roman"/>
          <w:i/>
          <w:iCs/>
          <w:color w:val="800000"/>
          <w:sz w:val="22"/>
          <w:szCs w:val="22"/>
        </w:rPr>
        <w:t>zasi, 2017-y.)</w:t>
      </w:r>
    </w:p>
    <w:p w:rsidR="00000000" w:rsidRDefault="0012098A">
      <w:pPr>
        <w:shd w:val="clear" w:color="auto" w:fill="FFFFFF"/>
        <w:ind w:firstLine="851"/>
        <w:jc w:val="both"/>
        <w:divId w:val="321129429"/>
        <w:rPr>
          <w:rFonts w:eastAsia="Times New Roman"/>
          <w:i/>
          <w:iCs/>
          <w:color w:val="800080"/>
          <w:sz w:val="22"/>
          <w:szCs w:val="22"/>
        </w:rPr>
      </w:pPr>
      <w:hyperlink r:id="rId42" w:anchor="-360089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oshirilgan to‘lov-kontrakt asosida talabalikka qabul qilinganlar birinchi kursning birinchi semestri davomida talabalar safidan chetlashtirilganda ular tomonidan amalga oshirilgan to‘lovning 50 foizi qaytarib berilmaydi.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(27-band O‘zbekiston Respubl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ikasi oliy va o‘rta maxsus ta’lim vazirining 2018-yil 27-fevraldagi 4-2018-sonli </w:t>
      </w:r>
      <w:hyperlink r:id="rId43" w:anchor="-3600452" w:history="1">
        <w:r>
          <w:rPr>
            <w:rFonts w:eastAsia="Times New Roman"/>
            <w:i/>
            <w:iCs/>
            <w:color w:val="008080"/>
            <w:sz w:val="22"/>
            <w:szCs w:val="22"/>
          </w:rPr>
          <w:t>buyrug‘iga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(ro‘yxat raqami 2431-2, 27.03.2018-y.) asosan xatboshi bilan to‘ldirilgan — Qonun huj</w:t>
      </w:r>
      <w:r>
        <w:rPr>
          <w:rFonts w:eastAsia="Times New Roman"/>
          <w:i/>
          <w:iCs/>
          <w:color w:val="800000"/>
          <w:sz w:val="22"/>
          <w:szCs w:val="22"/>
        </w:rPr>
        <w:t>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28. Talaba quyidagi sabablarga ko‘ra talabalar safidan chetlashtirilganda oliy ta’lim muassasasi tomonidan uning o‘qigan muddati uchun haqiqatda sarflangan xarajatlar chegirilgan hol</w:t>
      </w:r>
      <w:r>
        <w:rPr>
          <w:rFonts w:eastAsia="Times New Roman"/>
          <w:color w:val="000000"/>
        </w:rPr>
        <w:t xml:space="preserve">da tegishli o‘quv yili yoki semestri uchun oldindan amalga oshirilgan to‘lovning qolgan qismi kontraktning tegishli tarafi yozma murojaatiga ko‘ra qaytarib beriladi: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 xohishiga binoan;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o‘qishning boshqa ta’lim muassasasiga ko‘chirilishi munosabati bila</w:t>
      </w:r>
      <w:r>
        <w:rPr>
          <w:rFonts w:eastAsia="Times New Roman"/>
          <w:color w:val="000000"/>
        </w:rPr>
        <w:t>n;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salomatligi tufayli (tibbiy komissiya ma’lumotnomasi asosida);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talaba sud tomonidan ozodlikdan mahrum etilganligi munosabati bilan;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vafot etganligi sababli.</w:t>
      </w:r>
    </w:p>
    <w:p w:rsidR="00000000" w:rsidRDefault="0012098A">
      <w:pPr>
        <w:shd w:val="clear" w:color="auto" w:fill="FFFFFF"/>
        <w:ind w:firstLine="851"/>
        <w:jc w:val="both"/>
        <w:divId w:val="1760908840"/>
        <w:rPr>
          <w:rFonts w:eastAsia="Times New Roman"/>
          <w:i/>
          <w:iCs/>
          <w:color w:val="800080"/>
          <w:sz w:val="22"/>
          <w:szCs w:val="22"/>
        </w:rPr>
      </w:pPr>
      <w:hyperlink r:id="rId44" w:anchor="-360089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oshirilgan to‘lov-kontrakt asosida talabalikka qabul qilinganlar birinchi kursda talabalar safidan chetlashtirilganda qaytariladigan to‘lov miqdori o‘quv yilining oxiriga qadar qolgan oylar sonini tegishli o‘quv yiliga tasdiqlangan</w:t>
      </w:r>
      <w:r>
        <w:rPr>
          <w:rFonts w:eastAsia="Times New Roman"/>
          <w:color w:val="000000"/>
        </w:rPr>
        <w:t xml:space="preserve"> o‘qitishning oshirilgan to‘lov-kontrakt </w:t>
      </w:r>
      <w:r>
        <w:rPr>
          <w:rFonts w:eastAsia="Times New Roman"/>
          <w:color w:val="000000"/>
        </w:rPr>
        <w:lastRenderedPageBreak/>
        <w:t>miqdorining o‘n ikkidan bir qismiga ko‘paytirish orqali aniqlanadi va kontraktning tegishli tarafi yozma murojaatiga ko‘ra qaytarib beriladi.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(28-band O‘zbekiston Respublikasi oliy va o‘rta maxsus ta’lim vazirining 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2018-yil 27-fevraldagi 4-2018-sonli </w:t>
      </w:r>
      <w:hyperlink r:id="rId45" w:anchor="-360046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asosan xatboshi bilan to‘ldirilgan — Qonun hujjatlari ma’lumotlari milliy bazasi, 28.03.201</w:t>
      </w:r>
      <w:r>
        <w:rPr>
          <w:rFonts w:eastAsia="Times New Roman"/>
          <w:i/>
          <w:iCs/>
          <w:color w:val="800000"/>
          <w:sz w:val="22"/>
          <w:szCs w:val="22"/>
        </w:rPr>
        <w:t>8-y., 10/18/2431-2/0944-son)</w:t>
      </w:r>
    </w:p>
    <w:p w:rsidR="00000000" w:rsidRDefault="0012098A">
      <w:pPr>
        <w:shd w:val="clear" w:color="auto" w:fill="FFFFFF"/>
        <w:ind w:firstLine="851"/>
        <w:jc w:val="both"/>
        <w:divId w:val="1429890040"/>
        <w:rPr>
          <w:rFonts w:eastAsia="Times New Roman"/>
          <w:i/>
          <w:iCs/>
          <w:color w:val="800080"/>
          <w:sz w:val="22"/>
          <w:szCs w:val="22"/>
        </w:rPr>
      </w:pPr>
      <w:hyperlink r:id="rId46" w:anchor="-5642023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29. Talaba o‘quv yili davomida qonunchilik hujjatlariga muvofiq akademik ta’tilga chiqqan hollarda ham oliy ta’lim muassasa</w:t>
      </w:r>
      <w:r>
        <w:rPr>
          <w:rFonts w:eastAsia="Times New Roman"/>
          <w:color w:val="000000"/>
        </w:rPr>
        <w:t>si tomonidan uning o‘qigan muddati uchun haqiqatda sarflangan xarajatlar chegirilgan holda tegishli o‘quv yili yoki semestri uchun oldindan amalga oshirilgan to‘lovning qolgan qismi kontraktning tegishli tarafi yozma murojaatiga ko‘ra qaytarib beriladi.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9-bandning birinchi xatboshisi O‘zbekiston Respublikasi adliya vazirining 2021-yil 28-iyuldagi 16-mh-sonli </w:t>
      </w:r>
      <w:hyperlink r:id="rId47" w:anchor="-55497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(ro‘yxat raqami 3313, 28.07.2021-y.) tahririda — Qonunchilik </w:t>
      </w:r>
      <w:r>
        <w:rPr>
          <w:rFonts w:eastAsia="Times New Roman"/>
          <w:i/>
          <w:iCs/>
          <w:color w:val="800000"/>
          <w:sz w:val="22"/>
          <w:szCs w:val="22"/>
        </w:rPr>
        <w:t>ma’lumotlari milliy bazasi, 28.07.2021-y., 10/21/3313/0724-son)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o‘quv yili yoki semestri boshidan oliy ta’lim muassasasi tomonidan talabaning talabalar safidan chetlatilganligi yoki akademik ta’tilga chiqqanligi haqidagi buyruq chiqarilgan oyning ox</w:t>
      </w:r>
      <w:r>
        <w:rPr>
          <w:rFonts w:eastAsia="Times New Roman"/>
          <w:color w:val="000000"/>
        </w:rPr>
        <w:t>irgi sanasigacha bo‘lgan davr, talabaning o‘qigan muddati hisoblanadi.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30. O‘quv yili davomida o‘qishga qabul qilingan yoki qayta tiklangan talabalar, faqat o‘quv yili oxirigacha qolgan muddat uchun to‘lovlarni amalga oshiradi. </w:t>
      </w:r>
    </w:p>
    <w:p w:rsidR="00000000" w:rsidRDefault="0012098A">
      <w:pPr>
        <w:shd w:val="clear" w:color="auto" w:fill="FFFFFF"/>
        <w:ind w:firstLine="851"/>
        <w:jc w:val="both"/>
        <w:divId w:val="957832269"/>
        <w:rPr>
          <w:rFonts w:eastAsia="Times New Roman"/>
          <w:i/>
          <w:iCs/>
          <w:color w:val="800080"/>
          <w:sz w:val="22"/>
          <w:szCs w:val="22"/>
        </w:rPr>
      </w:pPr>
      <w:hyperlink r:id="rId48" w:anchor="-2137338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to‘lovlar talabani o‘qishga qabul qilinganligi yoki qayta tiklaganligi munosabati bilan darslarga qatnashishga ruxsat berish to‘g‘risidagi buyruqda darslarga qatnashishi be</w:t>
      </w:r>
      <w:r>
        <w:rPr>
          <w:rFonts w:eastAsia="Times New Roman"/>
          <w:color w:val="000000"/>
        </w:rPr>
        <w:t>lgilangan oyning birinchi sanasidan o‘quv yili oxirigacha bo‘lgan davr uchun hisoblanadi va mazkur davrda o‘rnatilgan tartibda stipendiya to‘lanadi.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(30-bandning ikkinchi xatboshisi O‘zbekiston Respublikasi oliy va o‘rta maxsus ta’lim vazirining 2018-yil 2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7-fevraldagi 4-2018-sonli </w:t>
      </w:r>
      <w:hyperlink r:id="rId49" w:anchor="-3600464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tahririda — Qonun hujjatlari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238099389"/>
        <w:rPr>
          <w:rFonts w:eastAsia="Times New Roman"/>
          <w:i/>
          <w:iCs/>
          <w:color w:val="800080"/>
          <w:sz w:val="22"/>
          <w:szCs w:val="22"/>
        </w:rPr>
      </w:pPr>
      <w:hyperlink r:id="rId50" w:anchor="-3398127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Belgilangan muddatlarda fanlarni o‘zlashtira olmagan (akademik qarzdor bo‘lgan) talaba kursdan qoldirilganda to‘lov miqdori o‘qishi davom etadigan o‘quv semestr</w:t>
      </w:r>
      <w:r>
        <w:rPr>
          <w:rFonts w:eastAsia="Times New Roman"/>
          <w:color w:val="000000"/>
        </w:rPr>
        <w:t>i uchun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 xml:space="preserve">(30-band O‘zbekiston Respublikasi oliy va o‘rta maxsus ta’lim vazirining 2017-yil 28-avgustdagi 5-2017-sonli </w:t>
      </w:r>
      <w:hyperlink r:id="rId51" w:anchor="-3380669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buyrug‘iga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asosan xatboshi bilan to‘ldiri</w:t>
      </w:r>
      <w:r>
        <w:rPr>
          <w:rFonts w:eastAsia="Times New Roman"/>
          <w:i/>
          <w:iCs/>
          <w:color w:val="800000"/>
          <w:sz w:val="22"/>
          <w:szCs w:val="22"/>
        </w:rPr>
        <w:t>lgan (ro‘yxat raqami 2431-1, 13.10.2017-y.) — Qonun hujjatlari ma’lumotlari milliy bazasi, 2017-y.)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31. Har yangi o‘quv yili boshlanguniga qadar oliy ta’lim muassasasi tomonidan kontrakt asosida o‘qitishning belgilangan to‘lov miqdori talabalar e’tiboriga </w:t>
      </w:r>
      <w:r>
        <w:rPr>
          <w:rFonts w:eastAsia="Times New Roman"/>
          <w:color w:val="000000"/>
        </w:rPr>
        <w:t>yetkazilishi lozim, to‘lov miqdori o‘zgarmagan hollar bundan mustasno.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32. Oliy ta’lim muassasasi bilan abituriyent yoki talabani kontrakt asosida o‘qitish uchun kontrakt tuzgan buyurtmachi belgilangan muddatda to‘lovni amalga oshirish imkoniyatiga ega bo‘</w:t>
      </w:r>
      <w:r>
        <w:rPr>
          <w:rFonts w:eastAsia="Times New Roman"/>
          <w:color w:val="000000"/>
        </w:rPr>
        <w:t>lmaganda, kontrakt boshqa buyurtmachi bilan belgilangan tartibda qayta rasmiylashtirilishi mumkin.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Bunda, kontraktni qayta rasmiylashtirishga abituriyent yoki talabaning arizasi yoxud avval kontraktni rasmiylashtirgan buyurtmachining abituriyent yoki talab</w:t>
      </w:r>
      <w:r>
        <w:rPr>
          <w:rFonts w:eastAsia="Times New Roman"/>
          <w:color w:val="000000"/>
        </w:rPr>
        <w:t>ani o‘qitish uchun to‘lov qobiliyati yo‘qligi to‘g‘risida oliy ta’lim muassasasiga qilingan yozma murojaati asos qilib olinadi.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33. Budjet tashkilotlarining O‘zbekiston Respublikasi Davlat budjeti mablag‘lari, shuningdek o‘qitishning kontrakt shaklidan tus</w:t>
      </w:r>
      <w:r>
        <w:rPr>
          <w:rFonts w:eastAsia="Times New Roman"/>
          <w:color w:val="000000"/>
        </w:rPr>
        <w:t>hgan yoki Budjet tashkilotlarini rivojlantirish jamg‘armasi mablag‘lari hisobidan o‘qitish uchun to‘lovlarni amalga oshirilishi taqiqlanadi.</w:t>
      </w:r>
    </w:p>
    <w:p w:rsidR="00000000" w:rsidRDefault="0012098A">
      <w:pPr>
        <w:shd w:val="clear" w:color="auto" w:fill="FFFFFF"/>
        <w:jc w:val="center"/>
        <w:divId w:val="767391146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IV bob. O‘qitishning kontrakt shaklidan tushgan mablag‘larni oliy ta’lim muassasalari tomonidan taqsimlanishi</w:t>
      </w:r>
    </w:p>
    <w:p w:rsidR="00000000" w:rsidRDefault="0012098A">
      <w:pPr>
        <w:shd w:val="clear" w:color="auto" w:fill="FFFFFF"/>
        <w:ind w:firstLine="851"/>
        <w:jc w:val="both"/>
        <w:divId w:val="681475489"/>
        <w:rPr>
          <w:rFonts w:eastAsia="Times New Roman"/>
          <w:i/>
          <w:iCs/>
          <w:color w:val="800080"/>
          <w:sz w:val="22"/>
          <w:szCs w:val="22"/>
        </w:rPr>
      </w:pPr>
      <w:hyperlink r:id="rId52" w:anchor="-360090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34. O‘qitishning kontrakt shaklidan shu jumladan oshirilgan to‘lov-kontrakt asosida tushgan mablag‘lar oliy ta’lim muassasasi daromadiga kiritiladi hamd</w:t>
      </w:r>
      <w:r>
        <w:rPr>
          <w:rFonts w:eastAsia="Times New Roman"/>
          <w:color w:val="000000"/>
        </w:rPr>
        <w:t xml:space="preserve">a belgilangan tartibda tasdiqlangan daromadlar va xarajatlar smetasida quyidagilarga sarflash uchun taqsimlanishi mumkin: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(34-bandning birinchi xatboshisi O‘zbekiston Respublikasi oliy va o‘rta maxsus ta’lim vazirining 2018-yil 27-fevraldagi 4-2018-sonli</w:t>
      </w:r>
      <w:hyperlink r:id="rId53" w:anchor="-360046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tahririda — Qonun hujjatlari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oliy ta’lim muassasalarining ishla</w:t>
      </w:r>
      <w:r>
        <w:rPr>
          <w:rFonts w:eastAsia="Times New Roman"/>
          <w:color w:val="000000"/>
        </w:rPr>
        <w:t>b chiqarishdan ajralgan holda kontrakt asosida ta’lim olayotgan talabalariga (xorijiy talabalardan tashqari) stipendiyalar to‘lashga;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oliy ta’lim muassasalari xodimlarining ish haqi va unga tenglashtirilgan to‘lovlari, shuningdek yagona ijtimoiy to‘lovlar </w:t>
      </w:r>
      <w:r>
        <w:rPr>
          <w:rFonts w:eastAsia="Times New Roman"/>
          <w:color w:val="000000"/>
        </w:rPr>
        <w:t>bo‘yicha xarajatlarni to‘lashga;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oliy ta’lim muassasalarida bino va inshootlarni saqlash hamda kommunal xizmatlar bo‘yicha xarajatlarni to‘lashga;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mavjud kreditor qarzlarni uzishga;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o‘quv-laboratoriya binolari, talabalar turar joylari hamda boshqa bino va inshootlarni, asbob-uskunalarni joriy va kapital ta’mirlashga, oliy ta’lim muassasasining hududini va atrofini obodonlashtirishga, shuningdek qurilish-tiklash ishlariga;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o‘quv, ilmi</w:t>
      </w:r>
      <w:r>
        <w:rPr>
          <w:rFonts w:eastAsia="Times New Roman"/>
          <w:color w:val="000000"/>
        </w:rPr>
        <w:t xml:space="preserve">y-tadqiqot va laboratoriya jihozlari, yumshoq va qattiq inventarlar, mebellar, o‘qitishning texnik vositalari, kompyuter texnikasi va ularning ehtiyot hamda butlovchi qismlarini, kerakli materiallarni va boshqalarni sotib olish hamda ta’mirlashga;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oliy ta</w:t>
      </w:r>
      <w:r>
        <w:rPr>
          <w:rFonts w:eastAsia="Times New Roman"/>
          <w:color w:val="000000"/>
        </w:rPr>
        <w:t xml:space="preserve">’lim muassasasi Axborot-resurs markazi (kutubxona) fondini to‘ldirishga;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“Ma’naviyat va ma’rifat” tadbirlari, “Universiada” va “Barkamol avlod” sport tadbirlari, “Nihol” ijodiy festivallarini o‘tkazishga;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Prezidentining “Iste’dod</w:t>
      </w:r>
      <w:r>
        <w:rPr>
          <w:rFonts w:eastAsia="Times New Roman"/>
          <w:color w:val="000000"/>
        </w:rPr>
        <w:t>” jamg‘armasi yo‘nalishi bo‘yicha xorijiy oliy o‘quv yurtlarida istiqbolli yosh pedagog va ilmiy kadrlarni malakasini oshirish va stajirovka o‘tashlariga;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Respublikasi Prezidenti yoki Hukumati qarorlari asosida vazirlik va idoralarning O‘zbekis</w:t>
      </w:r>
      <w:r>
        <w:rPr>
          <w:rFonts w:eastAsia="Times New Roman"/>
          <w:color w:val="000000"/>
        </w:rPr>
        <w:t>ton Respublikasi Davlat budjetidan tashqari jamg‘armalariga ajratmalarni amalga oshirishga;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oliy ta’lim muassasalari xodimlarini moddiy rag‘batlantirishga (ustama, mukofot) va ularga moddiy yordam ko‘rsatishga;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oliy ta’lim muassasalari talabalarini ijtimo</w:t>
      </w:r>
      <w:r>
        <w:rPr>
          <w:rFonts w:eastAsia="Times New Roman"/>
          <w:color w:val="000000"/>
        </w:rPr>
        <w:t>iy muhofaza qilish doirasida bir yilda bir talabaga eng kam ish haqining olti barobaridan ortiq bo‘lmagan miqdorda bir yo‘la moddiy yordam ko‘rsatishga;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oliy ta’lim muassasasi faoliyatini amalga oshirishini ta’minlash uchun zarur bo‘lgan boshqa xarajatlarn</w:t>
      </w:r>
      <w:r>
        <w:rPr>
          <w:rFonts w:eastAsia="Times New Roman"/>
          <w:color w:val="000000"/>
        </w:rPr>
        <w:t>i qoplashga.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35. Xarajatlarni amalga oshirishda mablag‘lar birinchi navbatda stipendiya, ish haqi va unga tenglashtirilgan to‘lovlar hamda energiya resurslari va kommunal xizmatlarning haqini to‘lash maqsadlariga yo‘naltiriladi.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36. Oliy ta’lim muassasalar</w:t>
      </w:r>
      <w:r>
        <w:rPr>
          <w:rFonts w:eastAsia="Times New Roman"/>
          <w:color w:val="000000"/>
        </w:rPr>
        <w:t xml:space="preserve">ining kontrakt asosida ta’lim olayotgan talabalariga stipendiyalar, ularni o‘qitish uchun to‘lovlar amalga oshirilgandan keyin to‘lanadi. Bunda, stipendiya faqat o‘qitish uchun to‘lov amalga oshirilgan oylar uchungina beriladi.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37. Oliy ta’lim muassasalar</w:t>
      </w:r>
      <w:r>
        <w:rPr>
          <w:rFonts w:eastAsia="Times New Roman"/>
          <w:color w:val="000000"/>
        </w:rPr>
        <w:t xml:space="preserve">ining o‘qitishning kontrakt shaklidan tushgan mablag‘lari Budjet tashkilotlarini rivojlantirish jamg‘armasi tarkibiga kiritilmaydi.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38. O‘qitishning kontrakt shaklidan tushgan va vaqtinchalik bo‘sh turgan mablag‘lar oliy ta’lim muassasasi tomonidan O‘zbek</w:t>
      </w:r>
      <w:r>
        <w:rPr>
          <w:rFonts w:eastAsia="Times New Roman"/>
          <w:color w:val="000000"/>
        </w:rPr>
        <w:t>iston Respublikasining moliyaviy barqaror va to‘lov qobiliyati yuqori bo‘lgan banklarining depozit hisobvarag‘lariga tanlov asosida joylashtirilishi mumkin. Olingan foiz daromadlari oliy ta’lim muassasasining o‘qitishning kontrakt shaklidan tushgan mablag‘</w:t>
      </w:r>
      <w:r>
        <w:rPr>
          <w:rFonts w:eastAsia="Times New Roman"/>
          <w:color w:val="000000"/>
        </w:rPr>
        <w:t xml:space="preserve">lari daromadlar va xarajatlar smetasiga kiritiladi hamda mazkur Nizomning </w:t>
      </w:r>
      <w:hyperlink r:id="rId54" w:history="1">
        <w:r>
          <w:rPr>
            <w:rFonts w:eastAsia="Times New Roman"/>
            <w:color w:val="008080"/>
          </w:rPr>
          <w:t>34-bandida</w:t>
        </w:r>
      </w:hyperlink>
      <w:r>
        <w:rPr>
          <w:rFonts w:eastAsia="Times New Roman"/>
          <w:color w:val="000000"/>
        </w:rPr>
        <w:t xml:space="preserve"> nazarda tutilgan maqsadlarga sarflash uchun taqsimlanadi. </w:t>
      </w:r>
    </w:p>
    <w:p w:rsidR="00000000" w:rsidRDefault="0012098A">
      <w:pPr>
        <w:shd w:val="clear" w:color="auto" w:fill="FFFFFF"/>
        <w:ind w:firstLine="851"/>
        <w:jc w:val="both"/>
        <w:divId w:val="1200582121"/>
        <w:rPr>
          <w:rFonts w:eastAsia="Times New Roman"/>
          <w:i/>
          <w:iCs/>
          <w:color w:val="800080"/>
          <w:sz w:val="22"/>
          <w:szCs w:val="22"/>
        </w:rPr>
      </w:pPr>
      <w:hyperlink r:id="rId55" w:anchor="-213737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39. Oliy ta’lim muassasalari tomonidan o‘qitishning kontrakt shaklidan tushgan mablag‘lar va ular sarflanishining buxgalteriya hisobi qonunchilik hujjatlarida belgilangan tartibda yuritiladi.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(39-band O‘zbekiston Res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publikasi adliya vazirining 2021-yil 28-iyuldagi 16-mh-sonli </w:t>
      </w:r>
      <w:hyperlink r:id="rId56" w:anchor="-55497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3313, 28.07.2021-y.) tahririda — Qonunchilik ma’lumotlari milliy bazasi, 28.07.2021-y., 10/</w:t>
      </w:r>
      <w:r>
        <w:rPr>
          <w:rFonts w:eastAsia="Times New Roman"/>
          <w:i/>
          <w:iCs/>
          <w:color w:val="800000"/>
          <w:sz w:val="22"/>
          <w:szCs w:val="22"/>
        </w:rPr>
        <w:t>21/3313/0724-son)</w:t>
      </w:r>
    </w:p>
    <w:p w:rsidR="00000000" w:rsidRDefault="0012098A">
      <w:pPr>
        <w:shd w:val="clear" w:color="auto" w:fill="FFFFFF"/>
        <w:ind w:firstLine="851"/>
        <w:jc w:val="both"/>
        <w:divId w:val="530848167"/>
        <w:rPr>
          <w:rFonts w:eastAsia="Times New Roman"/>
          <w:i/>
          <w:iCs/>
          <w:color w:val="800080"/>
          <w:sz w:val="22"/>
          <w:szCs w:val="22"/>
        </w:rPr>
      </w:pPr>
      <w:hyperlink r:id="rId57" w:anchor="-213738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40. Har yili oliy ta’lim muassasalari tomonidan o‘qitishning kontrakt shaklidan tushadigan mablag‘lar bo‘yicha kalendar yilga daromadl</w:t>
      </w:r>
      <w:r>
        <w:rPr>
          <w:rFonts w:eastAsia="Times New Roman"/>
          <w:color w:val="000000"/>
        </w:rPr>
        <w:t>ar va xarajatlar smetasi ishlab chiqilib tasdiqlanadi hamda bo‘ysunuvi bo‘yicha tegishli vazirlik yoki idoraga ro‘yxatdan o‘tkazish uchun taqdim etiladi.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(40-band O‘zbekiston Respublikasi oliy va o‘rta maxsus ta’lim vazirining 2018-yil 27-fevraldagi 4-2018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-sonli </w:t>
      </w:r>
      <w:hyperlink r:id="rId58" w:anchor="-3600466" w:history="1">
        <w:r>
          <w:rPr>
            <w:rFonts w:eastAsia="Times New Roman"/>
            <w:i/>
            <w:iCs/>
            <w:color w:val="008080"/>
            <w:sz w:val="22"/>
            <w:szCs w:val="22"/>
          </w:rPr>
          <w:t>buyrug‘i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 xml:space="preserve"> (ro‘yxat raqami 2431-2, 27.03.2018-y.) tahririda — Qonun hujjatlari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41. Oliy ta’lim muassasalar</w:t>
      </w:r>
      <w:r>
        <w:rPr>
          <w:rFonts w:eastAsia="Times New Roman"/>
          <w:color w:val="000000"/>
        </w:rPr>
        <w:t>ining o‘qitishning kontrakt shaklidan tushgan mablag‘lari bo‘yicha daromadlar va xarajatlar smetalariga o‘zgartirishlar, kalendar yil davomida o‘qitish uchun to‘lov miqdori, ish haqi va stipendiyalar miqdorlarining, energiya resurslari, kommunal va eksplua</w:t>
      </w:r>
      <w:r>
        <w:rPr>
          <w:rFonts w:eastAsia="Times New Roman"/>
          <w:color w:val="000000"/>
        </w:rPr>
        <w:t xml:space="preserve">tatsiya xizmatlarining narxlari hamda tariflari o‘zgarganda, shuningdek oliy ta’lim muassasalari takliflari asosida belgilangan tartibda kiritiladi. </w:t>
      </w:r>
    </w:p>
    <w:p w:rsidR="00000000" w:rsidRDefault="0012098A">
      <w:pPr>
        <w:shd w:val="clear" w:color="auto" w:fill="FFFFFF"/>
        <w:ind w:firstLine="851"/>
        <w:jc w:val="both"/>
        <w:divId w:val="755132212"/>
        <w:rPr>
          <w:rFonts w:eastAsia="Times New Roman"/>
          <w:i/>
          <w:iCs/>
          <w:color w:val="800080"/>
          <w:sz w:val="22"/>
          <w:szCs w:val="22"/>
        </w:rPr>
      </w:pPr>
      <w:hyperlink r:id="rId59" w:anchor="-2137382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42</w:t>
      </w:r>
      <w:r>
        <w:rPr>
          <w:rFonts w:eastAsia="Times New Roman"/>
          <w:color w:val="000000"/>
        </w:rPr>
        <w:t>. Oliy ta’lim muassasalarida o‘qitishning kontrakt shaklidan tushgan mablag‘lar bo‘yicha daromadlar va xarajatlar smetalarini tuzish Budjet tashkilotlari va budjet mablag‘lari oluvchilarning xarajatlar smetasi va shtat jadvallarini tuzish, tasdiqlash va ro</w:t>
      </w:r>
      <w:r>
        <w:rPr>
          <w:rFonts w:eastAsia="Times New Roman"/>
          <w:color w:val="000000"/>
        </w:rPr>
        <w:t xml:space="preserve">‘yxatdan o‘tkazish tartibi to‘g‘risidagi </w:t>
      </w:r>
      <w:hyperlink r:id="rId60" w:history="1">
        <w:r>
          <w:rPr>
            <w:rFonts w:eastAsia="Times New Roman"/>
            <w:color w:val="008080"/>
          </w:rPr>
          <w:t xml:space="preserve">nizomga </w:t>
        </w:r>
      </w:hyperlink>
      <w:r>
        <w:rPr>
          <w:rFonts w:eastAsia="Times New Roman"/>
          <w:color w:val="000000"/>
        </w:rPr>
        <w:t>(ro‘yxat raqami 2634, 2014-yil 15-dekabr), shuningdek mazkur Nizomga muvofiq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(42-band O‘zbekiston Respublikasi oliy va o‘rta maxsus ta’lim vazirining 2017-yil 28-avgustdagi 5-2017-sonli</w:t>
      </w:r>
      <w:hyperlink r:id="rId61" w:anchor="-3380671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2431-1, 13.10.2017-y.) tahririda — Qonun hu</w:t>
      </w:r>
      <w:r>
        <w:rPr>
          <w:rFonts w:eastAsia="Times New Roman"/>
          <w:i/>
          <w:iCs/>
          <w:color w:val="800000"/>
          <w:sz w:val="22"/>
          <w:szCs w:val="22"/>
        </w:rPr>
        <w:t>jjatlari ma’lumotlari milliy bazasi, 2017-y.)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43. Oliy ta’lim muassasalari tomonidan o‘qitishning kontrakt shaklidan tushgan mablag‘lar bo‘yicha daromadlar va xarajatlarning hisobotlarini tuzish, tasdiqlash va taqdim qilish O‘zbekiston Respublikasi Davlat </w:t>
      </w:r>
      <w:r>
        <w:rPr>
          <w:rFonts w:eastAsia="Times New Roman"/>
          <w:color w:val="000000"/>
        </w:rPr>
        <w:t xml:space="preserve">budjetidan mablag‘ bilan ta’minlanadigan tashkilotlarning davriy moliyaviy hisobotlarini tuzish, tasdiqlash hamda taqdim qilish bo‘yicha </w:t>
      </w:r>
      <w:hyperlink r:id="rId62" w:anchor="-1875314" w:history="1">
        <w:r>
          <w:rPr>
            <w:rFonts w:eastAsia="Times New Roman"/>
            <w:color w:val="008080"/>
          </w:rPr>
          <w:t>qoidalarga</w:t>
        </w:r>
      </w:hyperlink>
      <w:r>
        <w:rPr>
          <w:rFonts w:eastAsia="Times New Roman"/>
          <w:color w:val="000000"/>
        </w:rPr>
        <w:t xml:space="preserve"> (ro‘yxat raqami 2270, 2011-yil 27-sentabr) (O‘zbek</w:t>
      </w:r>
      <w:r>
        <w:rPr>
          <w:rFonts w:eastAsia="Times New Roman"/>
          <w:color w:val="000000"/>
        </w:rPr>
        <w:t>iston Respublikasi qonun hujjatlari to‘plami, 2011-y., 39-son, 408-modda) muvofiq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44. Oliy ta’lim muassasalari o‘qitishning kontrakt shaklidan tushgan mablag‘lar bo‘yicha daromadlar va xarajatlar smetalarining bajarilishi haqidagi chorak</w:t>
      </w:r>
      <w:r>
        <w:rPr>
          <w:rFonts w:eastAsia="Times New Roman"/>
          <w:color w:val="000000"/>
        </w:rPr>
        <w:t>lik va yillik hisobotlarni bo‘ysunuvi bo‘yicha tegishli vazirlik yoki idoraga belgilangan tartibda taqdim etishlari lozim.</w:t>
      </w:r>
    </w:p>
    <w:p w:rsidR="00000000" w:rsidRDefault="0012098A">
      <w:pPr>
        <w:shd w:val="clear" w:color="auto" w:fill="FFFFFF"/>
        <w:jc w:val="center"/>
        <w:divId w:val="1250702022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V bob. O‘rta maxsus, kasb-hunar ta’limi muassasalarida o‘qitish uchun kontraktning rasmiylashtirilishi, to‘lov miqdori va uni amalga oshirilishi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45. O‘zbekiston Respublikasi Vazirlar Mahkamasining 2012-yil 6-iyuldagi 200-son “O‘zbekiston Respublikasida o‘</w:t>
      </w:r>
      <w:r>
        <w:rPr>
          <w:rFonts w:eastAsia="Times New Roman"/>
          <w:color w:val="000000"/>
        </w:rPr>
        <w:t xml:space="preserve">rta maxsus, kasb-hunar ta’limi to‘g‘risidagi nizomni tasdiqlash haqida”gi </w:t>
      </w:r>
      <w:hyperlink r:id="rId63" w:history="1">
        <w:r>
          <w:rPr>
            <w:rFonts w:eastAsia="Times New Roman"/>
            <w:color w:val="008080"/>
          </w:rPr>
          <w:t>qaroriga</w:t>
        </w:r>
      </w:hyperlink>
      <w:r>
        <w:rPr>
          <w:rFonts w:eastAsia="Times New Roman"/>
          <w:color w:val="000000"/>
        </w:rPr>
        <w:t xml:space="preserve"> (O‘zbekiston Respublikasi qonun hujjatlari to‘plami, 2012-y., 28-son, 315-modda) muvofiq kasb-hunar kolleji manfaatdor vazirlikla</w:t>
      </w:r>
      <w:r>
        <w:rPr>
          <w:rFonts w:eastAsia="Times New Roman"/>
          <w:color w:val="000000"/>
        </w:rPr>
        <w:t xml:space="preserve">r va idoralar, ish beruvchilar, mehnat va aholi bandligi organlari bilan hamkorlikda kontrakt asosida: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maxsus, kasb-hunar ma’lumotiga ega bo‘lmagan shaxslarni umumta’lim maktablarining 11-sinflari bitiruvchilari kasbiy tayyorgarlikka ega bo‘lishlari</w:t>
      </w:r>
      <w:r>
        <w:rPr>
          <w:rFonts w:eastAsia="Times New Roman"/>
          <w:color w:val="000000"/>
        </w:rPr>
        <w:t xml:space="preserve"> uchun o‘rta maxsus, kasb-hunar ta’limi dasturlari bo‘yicha;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ikkinchi mutaxassislikni olishni xohlovchi o‘rta maxsus, kasb-hunar ma’lumotli shaxslarni o‘rta maxsus, kasb-hunar ta’limi dasturlari bo‘yicha o‘qitishi mumkin (bo‘sh o‘quv maydonlari, zarur resu</w:t>
      </w:r>
      <w:r>
        <w:rPr>
          <w:rFonts w:eastAsia="Times New Roman"/>
          <w:color w:val="000000"/>
        </w:rPr>
        <w:t>rs ta’minoti va o‘qituvchi kadrlar mavjud bo‘lgan taqdirda).</w:t>
      </w:r>
    </w:p>
    <w:p w:rsidR="00000000" w:rsidRDefault="0012098A">
      <w:pPr>
        <w:shd w:val="clear" w:color="auto" w:fill="FFFFFF"/>
        <w:ind w:firstLine="851"/>
        <w:jc w:val="both"/>
        <w:divId w:val="2084595666"/>
        <w:rPr>
          <w:rFonts w:eastAsia="Times New Roman"/>
          <w:i/>
          <w:iCs/>
          <w:color w:val="800080"/>
          <w:sz w:val="22"/>
          <w:szCs w:val="22"/>
        </w:rPr>
      </w:pPr>
      <w:hyperlink r:id="rId64" w:anchor="-2137390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46. O‘rta maxsus, kasb-hunar ta’lim muassasalarida kontrakt asosida o‘qitishning to‘lov miq</w:t>
      </w:r>
      <w:r>
        <w:rPr>
          <w:rFonts w:eastAsia="Times New Roman"/>
          <w:color w:val="000000"/>
        </w:rPr>
        <w:t xml:space="preserve">dori O‘zbekiston Respublikasi Moliya vazirligi tomonidan O‘zbekiston Respublikasi Oliy va </w:t>
      </w:r>
      <w:r>
        <w:rPr>
          <w:rFonts w:eastAsia="Times New Roman"/>
          <w:color w:val="000000"/>
        </w:rPr>
        <w:lastRenderedPageBreak/>
        <w:t>o‘rta maxsus ta’lim vazirligining Kasb-hunar ta’limi markazi hamda boshqa manfaatdor vazirlik va idoralar bilan kelishilgan holda belgilanadi.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(46-band O‘zbekiston Re</w:t>
      </w:r>
      <w:r>
        <w:rPr>
          <w:rFonts w:eastAsia="Times New Roman"/>
          <w:i/>
          <w:iCs/>
          <w:color w:val="800000"/>
          <w:sz w:val="22"/>
          <w:szCs w:val="22"/>
        </w:rPr>
        <w:t>spublikasi oliy va o‘rta maxsus ta’lim vazirining 2018-yil 27-fevraldagi 4-2018-sonli</w:t>
      </w:r>
      <w:hyperlink r:id="rId65" w:anchor="-3600480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tahririda — Qonun hujjatlari ma’lumotlari m</w:t>
      </w:r>
      <w:r>
        <w:rPr>
          <w:rFonts w:eastAsia="Times New Roman"/>
          <w:i/>
          <w:iCs/>
          <w:color w:val="800000"/>
          <w:sz w:val="22"/>
          <w:szCs w:val="22"/>
        </w:rPr>
        <w:t>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47. Xorijiy fuqarolarni o‘rta maxsus, kasb-hunar ta’lim muassasalarida kontrakt asosida o‘qitishning to‘lov miqdori mazkur Nizomning </w:t>
      </w:r>
      <w:hyperlink r:id="rId66" w:history="1">
        <w:r>
          <w:rPr>
            <w:rFonts w:eastAsia="Times New Roman"/>
            <w:color w:val="008080"/>
          </w:rPr>
          <w:t>14-bandida</w:t>
        </w:r>
      </w:hyperlink>
      <w:r>
        <w:rPr>
          <w:rFonts w:eastAsia="Times New Roman"/>
          <w:color w:val="000000"/>
        </w:rPr>
        <w:t xml:space="preserve"> ko‘rsatib o‘</w:t>
      </w:r>
      <w:r>
        <w:rPr>
          <w:rFonts w:eastAsia="Times New Roman"/>
          <w:color w:val="000000"/>
        </w:rPr>
        <w:t>tilgan tartibda belgilanadi.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48. Ish haqi miqdorining, energiya resurslari, kommunal va ekspluatatsiya xizmatlarining narxlari va tariflari o‘zgarishi munosabati bilan kontrakt asosida o‘qitishning to‘lov miqdori o‘quv yili davomida qayta ko‘rib chiqilishi</w:t>
      </w:r>
      <w:r>
        <w:rPr>
          <w:rFonts w:eastAsia="Times New Roman"/>
          <w:color w:val="000000"/>
        </w:rPr>
        <w:t xml:space="preserve"> mumkin.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49. O‘rta maxsus, kasb-hunar ta’limi muassasalarida kontrakt asosida o‘qitish uchun kontraktning rasmiylashtirilishi, to‘lov miqdori va uni amalga oshirilishi mazkur Nizomning </w:t>
      </w:r>
      <w:hyperlink r:id="rId67" w:history="1">
        <w:r>
          <w:rPr>
            <w:rFonts w:eastAsia="Times New Roman"/>
            <w:color w:val="008080"/>
          </w:rPr>
          <w:t>5—12</w:t>
        </w:r>
      </w:hyperlink>
      <w:r>
        <w:rPr>
          <w:rFonts w:eastAsia="Times New Roman"/>
          <w:color w:val="000000"/>
        </w:rPr>
        <w:t xml:space="preserve">, </w:t>
      </w:r>
      <w:hyperlink r:id="rId68" w:history="1">
        <w:r>
          <w:rPr>
            <w:rFonts w:eastAsia="Times New Roman"/>
            <w:color w:val="008080"/>
          </w:rPr>
          <w:t>15—17</w:t>
        </w:r>
      </w:hyperlink>
      <w:r>
        <w:rPr>
          <w:rFonts w:eastAsia="Times New Roman"/>
          <w:color w:val="000000"/>
        </w:rPr>
        <w:t xml:space="preserve">, </w:t>
      </w:r>
      <w:hyperlink r:id="rId69" w:history="1">
        <w:r>
          <w:rPr>
            <w:rFonts w:eastAsia="Times New Roman"/>
            <w:color w:val="008080"/>
          </w:rPr>
          <w:t>19</w:t>
        </w:r>
      </w:hyperlink>
      <w:r>
        <w:rPr>
          <w:rFonts w:eastAsia="Times New Roman"/>
          <w:color w:val="000000"/>
        </w:rPr>
        <w:t xml:space="preserve">, </w:t>
      </w:r>
      <w:hyperlink r:id="rId70" w:history="1">
        <w:r>
          <w:rPr>
            <w:rFonts w:eastAsia="Times New Roman"/>
            <w:color w:val="008080"/>
          </w:rPr>
          <w:t>20</w:t>
        </w:r>
      </w:hyperlink>
      <w:r>
        <w:rPr>
          <w:rFonts w:eastAsia="Times New Roman"/>
          <w:color w:val="000000"/>
        </w:rPr>
        <w:t xml:space="preserve">, </w:t>
      </w:r>
      <w:hyperlink r:id="rId71" w:history="1">
        <w:r>
          <w:rPr>
            <w:rFonts w:eastAsia="Times New Roman"/>
            <w:color w:val="008080"/>
          </w:rPr>
          <w:t>22—25</w:t>
        </w:r>
      </w:hyperlink>
      <w:r>
        <w:rPr>
          <w:rFonts w:eastAsia="Times New Roman"/>
          <w:color w:val="000000"/>
        </w:rPr>
        <w:t xml:space="preserve"> va </w:t>
      </w:r>
      <w:hyperlink r:id="rId72" w:history="1">
        <w:r>
          <w:rPr>
            <w:rFonts w:eastAsia="Times New Roman"/>
            <w:color w:val="008080"/>
          </w:rPr>
          <w:t>27—33</w:t>
        </w:r>
      </w:hyperlink>
      <w:r>
        <w:rPr>
          <w:rFonts w:eastAsia="Times New Roman"/>
          <w:color w:val="000000"/>
        </w:rPr>
        <w:t>-bandlarida belgilangan tartibda amalga oshiriladi.</w:t>
      </w:r>
    </w:p>
    <w:p w:rsidR="00000000" w:rsidRDefault="0012098A">
      <w:pPr>
        <w:shd w:val="clear" w:color="auto" w:fill="FFFFFF"/>
        <w:jc w:val="center"/>
        <w:divId w:val="2038113340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 xml:space="preserve">VI bob. O‘qitishning kontrakt shaklidan tushgan mablag‘larni o‘rta maxsus, kasb-hunar ta’limi muassasalari tomonidan taqsimlanishi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50. O‘qitishning kontrakt shaklidan tushgan mablag‘lar o‘rta maxsus, kas</w:t>
      </w:r>
      <w:r>
        <w:rPr>
          <w:rFonts w:eastAsia="Times New Roman"/>
          <w:color w:val="000000"/>
        </w:rPr>
        <w:t xml:space="preserve">b-hunar ta’limi muassasasi daromadiga kiritiladi hamda belgilangan tartibda tasdiqlangan daromadlar va xarajatlar smetasida quyidagilarga sarflash uchun taqsimlanishi mumkin: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maxsus, kasb-hunar ta’limi muassasalari xodimlarining ish haqi va unga ten</w:t>
      </w:r>
      <w:r>
        <w:rPr>
          <w:rFonts w:eastAsia="Times New Roman"/>
          <w:color w:val="000000"/>
        </w:rPr>
        <w:t>glashtirilgan to‘lovlari, shuningdek yagona ijtimoiy to‘lovlar bo‘yicha xarajatlarni to‘lashga;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maxsus, kasb-hunar ta’limi muassasalarida bino va inshootlarni saqlash hamda kommunal xizmatlar bo‘yicha xarajatlarni to‘lashga;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mavjud kreditor qarzlarni</w:t>
      </w:r>
      <w:r>
        <w:rPr>
          <w:rFonts w:eastAsia="Times New Roman"/>
          <w:color w:val="000000"/>
        </w:rPr>
        <w:t xml:space="preserve"> uzishga;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o‘quv-laboratoriya binolari hamda boshqa bino va inshootlarni, asbob-uskunalarni joriy va kapital ta’mirlashga, o‘rta maxsus, kasb-hunar ta’limi muassasasining hududini va atrofini obodonlashtirishga, shuningdek qurilish-tiklash ishlariga;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o‘quv,</w:t>
      </w:r>
      <w:r>
        <w:rPr>
          <w:rFonts w:eastAsia="Times New Roman"/>
          <w:color w:val="000000"/>
        </w:rPr>
        <w:t xml:space="preserve"> ilmiy-tadqiqot va laboratoriya jihozlari, yumshoq va qattiq inventarlar, mebellar, o‘qitishning texnik vositalari, kompyuter texnikasi va ularning ehtiyot hamda butlovchi qismlarini, kerakli materiallarni va boshqalarni sotib olish hamda ta’mirlashga;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</w:t>
      </w:r>
      <w:r>
        <w:rPr>
          <w:rFonts w:eastAsia="Times New Roman"/>
          <w:color w:val="000000"/>
        </w:rPr>
        <w:t xml:space="preserve">rta maxsus, kasb-hunar ta’limi muassasasi Axborot-resurs markazi (kutubxona) fondini to‘ldirishga;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“Ma’naviyat va ma’rifat” tadbirlari, “Universiada” va “Barkamol avlod” sport tadbirlari, “Nihol” ijodiy festivallarini o‘tkazishga;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O‘zbekiston Respublikas</w:t>
      </w:r>
      <w:r>
        <w:rPr>
          <w:rFonts w:eastAsia="Times New Roman"/>
          <w:color w:val="000000"/>
        </w:rPr>
        <w:t xml:space="preserve">i Prezidenti yoki Hukumati qarorlari asosida vazirlik va idoralarning O‘zbekiston Respublikasi Davlat budjetidan tashqari jamg‘armalariga ajratmalarni amalga oshirishga;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maxsus, kasb-hunar ta’limi muassasalari xodimlarini moddiy rag‘batlantirishga (</w:t>
      </w:r>
      <w:r>
        <w:rPr>
          <w:rFonts w:eastAsia="Times New Roman"/>
          <w:color w:val="000000"/>
        </w:rPr>
        <w:t xml:space="preserve">ustama, mukofot) va ularga moddiy yordam ko‘rsatishga;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maxsus, kasb-hunar ta’limi muassasalari o‘quvchilarini ijtimoiy muhofaza qilish doirasida bir yilda bir o‘quvchiga eng kam ish haqining olti barobaridan ortiq bo‘lmagan miqdorda bir yo‘la moddiy</w:t>
      </w:r>
      <w:r>
        <w:rPr>
          <w:rFonts w:eastAsia="Times New Roman"/>
          <w:color w:val="000000"/>
        </w:rPr>
        <w:t xml:space="preserve"> yordam ko‘rsatishga;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o‘rta maxsus, kasb-hunar ta’limi muassasasi faoliyatini amalga oshirishini ta’minlash uchun zarur bo‘lgan boshqa xarajatlarni qoplashga.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51. Xarajatlarni amalga oshirishda mablag‘lar birinchi navbatda ish haqi va unga tenglashtirilgan</w:t>
      </w:r>
      <w:r>
        <w:rPr>
          <w:rFonts w:eastAsia="Times New Roman"/>
          <w:color w:val="000000"/>
        </w:rPr>
        <w:t xml:space="preserve"> to‘lovlar hamda energiya resurslari va kommunal xizmatlarning haqini to‘lash maqsadlariga yo‘naltiriladi.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52. O‘rta maxsus, kasb-hunar ta’limi muassasalarining o‘qitishning kontrakt shaklidan tushgan mablag‘lari Budjet tashkilotlarini rivojlantirish jamg‘</w:t>
      </w:r>
      <w:r>
        <w:rPr>
          <w:rFonts w:eastAsia="Times New Roman"/>
          <w:color w:val="000000"/>
        </w:rPr>
        <w:t>armasi tarkibiga kiritilmaydi.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53. O‘qitishning kontrakt shaklidan tushgan va vaqtinchalik bo‘sh turgan mablag‘lar o‘rta maxsus, kasb-hunar ta’limi muassasasi tomonidan O‘zbekiston Respublikasining moliyaviy barqaror va to‘lov qobiliyati yuqori bo‘lgan ban</w:t>
      </w:r>
      <w:r>
        <w:rPr>
          <w:rFonts w:eastAsia="Times New Roman"/>
          <w:color w:val="000000"/>
        </w:rPr>
        <w:t xml:space="preserve">klarining depozit hisobvarag‘lariga tanlov asosida joylashtirilishi mumkin. Olingan foiz daromadlari o‘rta maxsus, kasb-hunar ta’limi muassasasining </w:t>
      </w:r>
      <w:r>
        <w:rPr>
          <w:rFonts w:eastAsia="Times New Roman"/>
          <w:color w:val="000000"/>
        </w:rPr>
        <w:lastRenderedPageBreak/>
        <w:t>o‘qitishning kontrakt shaklidan tushgan mablag‘lari daromadlar va xarajatlar smetasiga kiritiladi hamda maz</w:t>
      </w:r>
      <w:r>
        <w:rPr>
          <w:rFonts w:eastAsia="Times New Roman"/>
          <w:color w:val="000000"/>
        </w:rPr>
        <w:t xml:space="preserve">kur Nizomning </w:t>
      </w:r>
      <w:hyperlink r:id="rId73" w:history="1">
        <w:r>
          <w:rPr>
            <w:rFonts w:eastAsia="Times New Roman"/>
            <w:color w:val="008080"/>
          </w:rPr>
          <w:t>50-bandida</w:t>
        </w:r>
      </w:hyperlink>
      <w:r>
        <w:rPr>
          <w:rFonts w:eastAsia="Times New Roman"/>
          <w:color w:val="000000"/>
        </w:rPr>
        <w:t xml:space="preserve"> nazarda tutilgan maqsadlarga sarflash uchun taqsimlanadi. </w:t>
      </w:r>
    </w:p>
    <w:p w:rsidR="00000000" w:rsidRDefault="0012098A">
      <w:pPr>
        <w:shd w:val="clear" w:color="auto" w:fill="FFFFFF"/>
        <w:ind w:firstLine="851"/>
        <w:jc w:val="both"/>
        <w:divId w:val="310840049"/>
        <w:rPr>
          <w:rFonts w:eastAsia="Times New Roman"/>
          <w:i/>
          <w:iCs/>
          <w:color w:val="800080"/>
          <w:sz w:val="22"/>
          <w:szCs w:val="22"/>
        </w:rPr>
      </w:pPr>
      <w:hyperlink r:id="rId74" w:anchor="-2137415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54. O‘rta maxsus, kasb-hunar ta’limi muassasalari tomonidan o‘qitishning kontrakt shaklidan tushgan mablag‘lar va ular sarflanishining buxgalteriya hisobi qonunchilik hujjatlarida belgilangan tartibda yuritiladi.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(54-band O‘zbekiston Respublikasi adliya va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zirining 2021-yil 28-iyuldagi 16-mh-sonli </w:t>
      </w:r>
      <w:hyperlink r:id="rId75" w:anchor="-5549733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3313, 28.07.2021-y.) tahririda — Qonunchilik ma’lumotlari milliy bazasi, 28.07.2021-y., 10/21/3313/0724-son)</w:t>
      </w:r>
    </w:p>
    <w:p w:rsidR="00000000" w:rsidRDefault="0012098A">
      <w:pPr>
        <w:shd w:val="clear" w:color="auto" w:fill="FFFFFF"/>
        <w:ind w:firstLine="851"/>
        <w:jc w:val="both"/>
        <w:divId w:val="1160654305"/>
        <w:rPr>
          <w:rFonts w:eastAsia="Times New Roman"/>
          <w:i/>
          <w:iCs/>
          <w:color w:val="800080"/>
          <w:sz w:val="22"/>
          <w:szCs w:val="22"/>
        </w:rPr>
      </w:pPr>
      <w:hyperlink r:id="rId76" w:anchor="-213741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55. Har yili o‘rta maxsus, kasb-hunar ta’limi muassasalari o‘qitishning kontrakt shaklidan tushadigan mablag‘lar bo‘yicha kalendar yilga daromadlar va xa</w:t>
      </w:r>
      <w:r>
        <w:rPr>
          <w:rFonts w:eastAsia="Times New Roman"/>
          <w:color w:val="000000"/>
        </w:rPr>
        <w:t>rajatlar smetasi ishlab chiqilib tasdiqlanadi hamda bo‘ysunuvi bo‘yicha tegishli vazirlik yoki idoraga ro‘yxatdan o‘tkazish uchun taqdim etiladi.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(55-band O‘zbekiston Respublikasi oliy va o‘rta maxsus ta’lim vazirining 2018-yil 27-fevraldagi 4-2018-sonli</w:t>
      </w:r>
      <w:hyperlink r:id="rId77" w:anchor="-3600482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tahririda — Qonun hujjatlari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56. O‘rta maxsus, kasb-hunar ta’lim</w:t>
      </w:r>
      <w:r>
        <w:rPr>
          <w:rFonts w:eastAsia="Times New Roman"/>
          <w:color w:val="000000"/>
        </w:rPr>
        <w:t xml:space="preserve">i muassasalarining o‘qitishning kontrakt shaklidan tushgan mablag‘lari bo‘yicha daromadlar va xarajatlar smetalariga o‘zgartirishlar, kalendar yil davomida o‘qitish uchun to‘lov miqdori, ish haqi miqdori, va kommunal, ekspluatatsiya xizmatlari va energiya </w:t>
      </w:r>
      <w:r>
        <w:rPr>
          <w:rFonts w:eastAsia="Times New Roman"/>
          <w:color w:val="000000"/>
        </w:rPr>
        <w:t>resurslari narxlari hamda tariflarining miqdorlari o‘zgarganda, shuningdek o‘rta maxsus, kasb-hunar ta’limi muassasalari takliflari asosida belgilangan tartibda kiritiladi.</w:t>
      </w:r>
    </w:p>
    <w:p w:rsidR="00000000" w:rsidRDefault="0012098A">
      <w:pPr>
        <w:shd w:val="clear" w:color="auto" w:fill="FFFFFF"/>
        <w:ind w:firstLine="851"/>
        <w:jc w:val="both"/>
        <w:divId w:val="355735456"/>
        <w:rPr>
          <w:rFonts w:eastAsia="Times New Roman"/>
          <w:i/>
          <w:iCs/>
          <w:color w:val="800080"/>
          <w:sz w:val="22"/>
          <w:szCs w:val="22"/>
        </w:rPr>
      </w:pPr>
      <w:hyperlink r:id="rId78" w:anchor="-2137419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57. O‘rta maxsus, kasb-hunar ta’limi muassasalarida o‘qitishning kontrakt shaklidan tushgan mablag‘lar bo‘yicha daromadlar va xarajatlar smetalarini tuzish Budjet tashkilotlari va budjet mablag‘lari oluvchilarning xarajatlar smetas</w:t>
      </w:r>
      <w:r>
        <w:rPr>
          <w:rFonts w:eastAsia="Times New Roman"/>
          <w:color w:val="000000"/>
        </w:rPr>
        <w:t xml:space="preserve">i va shtat jadvallarini tuzish, tasdiqlash va ro‘yxatdan o‘tkazish tartibi to‘g‘risidagi </w:t>
      </w:r>
      <w:hyperlink r:id="rId79" w:history="1">
        <w:r>
          <w:rPr>
            <w:rFonts w:eastAsia="Times New Roman"/>
            <w:color w:val="008080"/>
          </w:rPr>
          <w:t xml:space="preserve">nizomga </w:t>
        </w:r>
      </w:hyperlink>
      <w:r>
        <w:rPr>
          <w:rFonts w:eastAsia="Times New Roman"/>
          <w:color w:val="000000"/>
        </w:rPr>
        <w:t xml:space="preserve">(ro‘yxat raqami 2634, 2014-yil 15-dekabr), shuningdek mazkur Nizomga muvofiq amalga oshiriladi. 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(57-band O‘zbekist</w:t>
      </w:r>
      <w:r>
        <w:rPr>
          <w:rFonts w:eastAsia="Times New Roman"/>
          <w:i/>
          <w:iCs/>
          <w:color w:val="800000"/>
          <w:sz w:val="22"/>
          <w:szCs w:val="22"/>
        </w:rPr>
        <w:t>on Respublikasi oliy va o‘rta maxsus ta’lim vazirining 2017-yil 28-avgustdagi 5-2017-sonli</w:t>
      </w:r>
      <w:hyperlink r:id="rId80" w:anchor="-338067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2431-1, 13.10.2017-y.) tahririda — Qonun hujjatlari ma’lumotl</w:t>
      </w:r>
      <w:r>
        <w:rPr>
          <w:rFonts w:eastAsia="Times New Roman"/>
          <w:i/>
          <w:iCs/>
          <w:color w:val="800000"/>
          <w:sz w:val="22"/>
          <w:szCs w:val="22"/>
        </w:rPr>
        <w:t>ari milliy bazasi, 2017-y.)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58. O‘rta maxsus, kasb-hunar ta’limi muassasalari tomonidan o‘qitishning kontrakt shaklidan tushgan mablag‘lar bo‘yicha daromadlar va xarajatlarning hisobotlarini tuzish, tasdiqlash va taqdim qilish O‘zbekiston Respublikasi Davl</w:t>
      </w:r>
      <w:r>
        <w:rPr>
          <w:rFonts w:eastAsia="Times New Roman"/>
          <w:color w:val="000000"/>
        </w:rPr>
        <w:t>at budjetidan mablag‘ bilan ta’minlanadigan tashkilotlarning davriy moliyaviy hisobotlarini tuzish, tasdiqlash hamda taqdim qilish bo‘yicha</w:t>
      </w:r>
      <w:hyperlink r:id="rId81" w:anchor="-1875314" w:history="1">
        <w:r>
          <w:rPr>
            <w:rFonts w:eastAsia="Times New Roman"/>
            <w:color w:val="008080"/>
          </w:rPr>
          <w:t xml:space="preserve"> qoidalarga</w:t>
        </w:r>
      </w:hyperlink>
      <w:r>
        <w:rPr>
          <w:rFonts w:eastAsia="Times New Roman"/>
          <w:color w:val="000000"/>
        </w:rPr>
        <w:t xml:space="preserve"> (ro‘yxat raqami 2270, 2011-yil 27-sentabr) (O‘z</w:t>
      </w:r>
      <w:r>
        <w:rPr>
          <w:rFonts w:eastAsia="Times New Roman"/>
          <w:color w:val="000000"/>
        </w:rPr>
        <w:t>bekiston Respublikasi qonun hujjatlari to‘plami, 2011-y., 39-son, 408-modda) muvofiq amalga oshiriladi.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59. O‘rta maxsus, kasb-hunar ta’limi muassasalari o‘qitishning kontrakt shaklidan tushgan mablag‘lar bo‘yicha daromadlar va xarajatlar smetalarining baj</w:t>
      </w:r>
      <w:r>
        <w:rPr>
          <w:rFonts w:eastAsia="Times New Roman"/>
          <w:color w:val="000000"/>
        </w:rPr>
        <w:t>arilishi haqidagi choraklik va yillik hisobotlarni bo‘ysunuvi bo‘yicha tegishli vazirlik yoki idoraga belgilangan tartibda taqdim etishlari lozim.</w:t>
      </w:r>
    </w:p>
    <w:p w:rsidR="00000000" w:rsidRDefault="0012098A">
      <w:pPr>
        <w:shd w:val="clear" w:color="auto" w:fill="FFFFFF"/>
        <w:jc w:val="center"/>
        <w:divId w:val="1925147948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VI bob. Yakuniy qoidalar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60. Ta’lim muassasalarining rahbarlari, moliya va buxgalteriya xizmatlari xodimlari </w:t>
      </w:r>
      <w:r>
        <w:rPr>
          <w:rFonts w:eastAsia="Times New Roman"/>
          <w:color w:val="000000"/>
        </w:rPr>
        <w:t>to‘lov-kontrakt asosida o‘qitishdan tushgan mablag‘lar bo‘yicha daromadlar va xarajatlar smetasining to‘g‘ri tuzilishi, ularning bajarilishi bo‘yicha hisobotlarning haqqoniyligi, shuningdek budjetdan tashqari mablag‘larni tasdiqlangan smetalarga muvofiq ma</w:t>
      </w:r>
      <w:r>
        <w:rPr>
          <w:rFonts w:eastAsia="Times New Roman"/>
          <w:color w:val="000000"/>
        </w:rPr>
        <w:t>qsadli sarflanishi uchun qonunchilikda belgilangan tartibda javobgardirlar.</w:t>
      </w:r>
    </w:p>
    <w:p w:rsidR="00000000" w:rsidRDefault="0012098A">
      <w:pPr>
        <w:shd w:val="clear" w:color="auto" w:fill="FFFFFF"/>
        <w:ind w:firstLine="851"/>
        <w:jc w:val="both"/>
        <w:divId w:val="1202010375"/>
        <w:rPr>
          <w:rFonts w:eastAsia="Times New Roman"/>
          <w:i/>
          <w:iCs/>
          <w:color w:val="800080"/>
          <w:sz w:val="22"/>
          <w:szCs w:val="22"/>
        </w:rPr>
      </w:pPr>
      <w:hyperlink r:id="rId82" w:anchor="-2137426" w:history="1">
        <w:r>
          <w:rPr>
            <w:rFonts w:eastAsia="Times New Roman"/>
            <w:i/>
            <w:iCs/>
            <w:color w:val="008080"/>
            <w:sz w:val="22"/>
            <w:szCs w:val="22"/>
          </w:rPr>
          <w:t>Oldingi</w:t>
        </w:r>
      </w:hyperlink>
      <w:r>
        <w:rPr>
          <w:rFonts w:eastAsia="Times New Roman"/>
          <w:i/>
          <w:iCs/>
          <w:color w:val="800080"/>
          <w:sz w:val="22"/>
          <w:szCs w:val="22"/>
        </w:rPr>
        <w:t> tahrirga qarang.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61. Ta’lim olishning to‘lov-kontrakt asosida kelib tushadigan mablag‘larinin</w:t>
      </w:r>
      <w:r>
        <w:rPr>
          <w:rFonts w:eastAsia="Times New Roman"/>
          <w:color w:val="000000"/>
        </w:rPr>
        <w:t xml:space="preserve">g to‘g‘ri sarflanishi va mablag‘lardan maqsadli foydalanish ustidan nazoratni tasarrufida ta’lim muassasalari bo‘lgan vazirliklar va idoralar, O‘zbekiston Respublikasi Moliya vazirligining Davlat moliyaviy </w:t>
      </w:r>
      <w:r>
        <w:rPr>
          <w:rFonts w:eastAsia="Times New Roman"/>
          <w:color w:val="000000"/>
        </w:rPr>
        <w:lastRenderedPageBreak/>
        <w:t>nazorati bosh boshqarmasi, uning hududiy organlari</w:t>
      </w:r>
      <w:r>
        <w:rPr>
          <w:rFonts w:eastAsia="Times New Roman"/>
          <w:color w:val="000000"/>
        </w:rPr>
        <w:t xml:space="preserve"> va joylardagi moliya organlari qonunchilik tomonidan taqdim etilgan vakolatlarga muvofiq amalga oshiradi.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(61-band O‘zbekiston Respublikasi oliy va o‘rta maxsus ta’lim vazirining 2018-yil 27-fevraldagi 4-2018-sonli</w:t>
      </w:r>
      <w:hyperlink r:id="rId83" w:anchor="-3600485" w:history="1">
        <w:r>
          <w:rPr>
            <w:rFonts w:eastAsia="Times New Roman"/>
            <w:i/>
            <w:iCs/>
            <w:color w:val="008080"/>
            <w:sz w:val="22"/>
            <w:szCs w:val="22"/>
          </w:rPr>
          <w:t xml:space="preserve"> buyrug‘i </w:t>
        </w:r>
      </w:hyperlink>
      <w:r>
        <w:rPr>
          <w:rFonts w:eastAsia="Times New Roman"/>
          <w:i/>
          <w:iCs/>
          <w:color w:val="800000"/>
          <w:sz w:val="22"/>
          <w:szCs w:val="22"/>
        </w:rPr>
        <w:t>(ro‘yxat raqami 2431-2, 27.03.2018-y.) tahririda — Qonun hujjatlari ma’lumotlari milliy bazasi, 28.03.2018-y., 10/18/2431-2/0944-son)</w:t>
      </w:r>
    </w:p>
    <w:p w:rsidR="00000000" w:rsidRDefault="0012098A">
      <w:pPr>
        <w:shd w:val="clear" w:color="auto" w:fill="FFFFFF"/>
        <w:ind w:firstLine="851"/>
        <w:jc w:val="both"/>
        <w:divId w:val="30258518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62. Mazkur Nizom O‘zbekiston Respublikasi Moliya vazirligi, Xalq ta’limi v</w:t>
      </w:r>
      <w:r>
        <w:rPr>
          <w:rFonts w:eastAsia="Times New Roman"/>
          <w:color w:val="000000"/>
        </w:rPr>
        <w:t>azirligi, Sog‘liqni saqlash vazirligi, Madaniyat va sport ishlari vazirligi, Tashqi ishlar vazirligi, Qishloq va suv xo‘jaligi vazirligi, Aloqa, axborotlashtirish va telekommunikatsiya texnologiyalari davlat qo‘mitasi, Davlat soliq qo‘mitasi, O‘zbekiston B</w:t>
      </w:r>
      <w:r>
        <w:rPr>
          <w:rFonts w:eastAsia="Times New Roman"/>
          <w:color w:val="000000"/>
        </w:rPr>
        <w:t xml:space="preserve">adiiy akademiyasi, “O‘zbekiston temir yo‘llari” davlat aksiyadorlik temir yo‘l kompaniyasi va “Navoiy kon-metallurgiya kombinati” davlat korxonasi bilan kelishilgan. </w:t>
      </w:r>
    </w:p>
    <w:p w:rsidR="00000000" w:rsidRDefault="0012098A">
      <w:pPr>
        <w:shd w:val="clear" w:color="auto" w:fill="FFFFFF"/>
        <w:jc w:val="right"/>
        <w:divId w:val="123523966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Moliya vaziri R. AZIMOV</w:t>
      </w:r>
    </w:p>
    <w:p w:rsidR="00000000" w:rsidRDefault="0012098A">
      <w:pPr>
        <w:shd w:val="clear" w:color="auto" w:fill="FFFFFF"/>
        <w:jc w:val="center"/>
        <w:divId w:val="214318634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28-dekabr</w:t>
      </w:r>
    </w:p>
    <w:p w:rsidR="00000000" w:rsidRDefault="0012098A">
      <w:pPr>
        <w:shd w:val="clear" w:color="auto" w:fill="FFFFFF"/>
        <w:jc w:val="right"/>
        <w:divId w:val="281039648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Xalq ta’limi vaziri T. ShIRINOV</w:t>
      </w:r>
    </w:p>
    <w:p w:rsidR="00000000" w:rsidRDefault="0012098A">
      <w:pPr>
        <w:shd w:val="clear" w:color="auto" w:fill="FFFFFF"/>
        <w:jc w:val="center"/>
        <w:divId w:val="12272263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28-de</w:t>
      </w:r>
      <w:r>
        <w:rPr>
          <w:rFonts w:eastAsia="Times New Roman"/>
          <w:color w:val="000000"/>
          <w:sz w:val="22"/>
          <w:szCs w:val="22"/>
        </w:rPr>
        <w:t>kabr</w:t>
      </w:r>
    </w:p>
    <w:p w:rsidR="00000000" w:rsidRDefault="0012098A">
      <w:pPr>
        <w:shd w:val="clear" w:color="auto" w:fill="FFFFFF"/>
        <w:jc w:val="right"/>
        <w:divId w:val="113602324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Sog‘liqni saqlash vaziri A. ALIMOV</w:t>
      </w:r>
    </w:p>
    <w:p w:rsidR="00000000" w:rsidRDefault="0012098A">
      <w:pPr>
        <w:shd w:val="clear" w:color="auto" w:fill="FFFFFF"/>
        <w:jc w:val="center"/>
        <w:divId w:val="205318990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28-dekabr</w:t>
      </w:r>
    </w:p>
    <w:p w:rsidR="00000000" w:rsidRDefault="0012098A">
      <w:pPr>
        <w:shd w:val="clear" w:color="auto" w:fill="FFFFFF"/>
        <w:jc w:val="right"/>
        <w:divId w:val="199368138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Madaniyat va sport ishlari vaziri T. QO‘ZIYEV </w:t>
      </w:r>
    </w:p>
    <w:p w:rsidR="00000000" w:rsidRDefault="0012098A">
      <w:pPr>
        <w:shd w:val="clear" w:color="auto" w:fill="FFFFFF"/>
        <w:jc w:val="center"/>
        <w:divId w:val="61278753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28-dekabr</w:t>
      </w:r>
    </w:p>
    <w:p w:rsidR="00000000" w:rsidRDefault="0012098A">
      <w:pPr>
        <w:shd w:val="clear" w:color="auto" w:fill="FFFFFF"/>
        <w:jc w:val="right"/>
        <w:divId w:val="235164756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Tashqi ishlar vaziri A. KAMILOV</w:t>
      </w:r>
    </w:p>
    <w:p w:rsidR="00000000" w:rsidRDefault="0012098A">
      <w:pPr>
        <w:shd w:val="clear" w:color="auto" w:fill="FFFFFF"/>
        <w:jc w:val="center"/>
        <w:divId w:val="127795510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24-dekabr</w:t>
      </w:r>
    </w:p>
    <w:p w:rsidR="00000000" w:rsidRDefault="0012098A">
      <w:pPr>
        <w:shd w:val="clear" w:color="auto" w:fill="FFFFFF"/>
        <w:jc w:val="right"/>
        <w:divId w:val="815805327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Qishloq va suv xo‘jaligi vaziri Z. RO‘ZIYEV </w:t>
      </w:r>
    </w:p>
    <w:p w:rsidR="00000000" w:rsidRDefault="0012098A">
      <w:pPr>
        <w:shd w:val="clear" w:color="auto" w:fill="FFFFFF"/>
        <w:jc w:val="center"/>
        <w:divId w:val="333068935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24-dekabr</w:t>
      </w:r>
    </w:p>
    <w:p w:rsidR="00000000" w:rsidRDefault="0012098A">
      <w:pPr>
        <w:shd w:val="clear" w:color="auto" w:fill="FFFFFF"/>
        <w:jc w:val="right"/>
        <w:divId w:val="1543009955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Aloqa, axborotlashtirish va telekommunikatsiya texnologiyalari davlat qo‘mitasi raisi X. MIRZAXIDOV </w:t>
      </w:r>
    </w:p>
    <w:p w:rsidR="00000000" w:rsidRDefault="0012098A">
      <w:pPr>
        <w:shd w:val="clear" w:color="auto" w:fill="FFFFFF"/>
        <w:jc w:val="center"/>
        <w:divId w:val="83381997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24-dekabr</w:t>
      </w:r>
    </w:p>
    <w:p w:rsidR="00000000" w:rsidRDefault="0012098A">
      <w:pPr>
        <w:shd w:val="clear" w:color="auto" w:fill="FFFFFF"/>
        <w:jc w:val="right"/>
        <w:divId w:val="1743465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Davlat soliq qo‘mitasi raisi B. PARPIYEV </w:t>
      </w:r>
    </w:p>
    <w:p w:rsidR="00000000" w:rsidRDefault="0012098A">
      <w:pPr>
        <w:shd w:val="clear" w:color="auto" w:fill="FFFFFF"/>
        <w:jc w:val="center"/>
        <w:divId w:val="1797795252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26-dekabr</w:t>
      </w:r>
    </w:p>
    <w:p w:rsidR="00000000" w:rsidRDefault="0012098A">
      <w:pPr>
        <w:shd w:val="clear" w:color="auto" w:fill="FFFFFF"/>
        <w:jc w:val="right"/>
        <w:divId w:val="1668752201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O‘zbekiston Badiiy akademiyasi raisi A. NURIDINOV </w:t>
      </w:r>
    </w:p>
    <w:p w:rsidR="00000000" w:rsidRDefault="0012098A">
      <w:pPr>
        <w:shd w:val="clear" w:color="auto" w:fill="FFFFFF"/>
        <w:jc w:val="center"/>
        <w:divId w:val="118459067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26-dekabr</w:t>
      </w:r>
    </w:p>
    <w:p w:rsidR="00000000" w:rsidRDefault="0012098A">
      <w:pPr>
        <w:shd w:val="clear" w:color="auto" w:fill="FFFFFF"/>
        <w:jc w:val="right"/>
        <w:divId w:val="1958440723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“O‘zb</w:t>
      </w:r>
      <w:r>
        <w:rPr>
          <w:rFonts w:eastAsia="Times New Roman"/>
          <w:b/>
          <w:bCs/>
          <w:color w:val="000000"/>
        </w:rPr>
        <w:t xml:space="preserve">ekiston temir yo‘llari” davlat aksiyadorlik temir yo‘l kompaniyasi raisi A. RAMATOV </w:t>
      </w:r>
    </w:p>
    <w:p w:rsidR="00000000" w:rsidRDefault="0012098A">
      <w:pPr>
        <w:shd w:val="clear" w:color="auto" w:fill="FFFFFF"/>
        <w:jc w:val="center"/>
        <w:divId w:val="1349680466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26-dekabr</w:t>
      </w:r>
    </w:p>
    <w:p w:rsidR="00000000" w:rsidRDefault="0012098A">
      <w:pPr>
        <w:shd w:val="clear" w:color="auto" w:fill="FFFFFF"/>
        <w:jc w:val="right"/>
        <w:divId w:val="1438865998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“Navoiy kon-metallurgiya kombinati” davlat korxonasi bosh direktori Q. SANAQULOV </w:t>
      </w:r>
    </w:p>
    <w:p w:rsidR="00000000" w:rsidRDefault="0012098A">
      <w:pPr>
        <w:shd w:val="clear" w:color="auto" w:fill="FFFFFF"/>
        <w:jc w:val="center"/>
        <w:divId w:val="108471024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2012-yil 26-dekabr</w:t>
      </w:r>
    </w:p>
    <w:p w:rsidR="00000000" w:rsidRDefault="0012098A">
      <w:pPr>
        <w:shd w:val="clear" w:color="auto" w:fill="FFFFFF"/>
        <w:divId w:val="302585183"/>
        <w:rPr>
          <w:rFonts w:eastAsia="Times New Roman"/>
        </w:rPr>
      </w:pPr>
    </w:p>
    <w:p w:rsidR="0012098A" w:rsidRDefault="0012098A">
      <w:pPr>
        <w:shd w:val="clear" w:color="auto" w:fill="FFFFFF"/>
        <w:jc w:val="center"/>
        <w:divId w:val="1375302081"/>
        <w:rPr>
          <w:rFonts w:eastAsia="Times New Roman"/>
          <w:i/>
          <w:iCs/>
          <w:color w:val="800000"/>
          <w:sz w:val="22"/>
          <w:szCs w:val="22"/>
        </w:rPr>
      </w:pPr>
      <w:r>
        <w:rPr>
          <w:rFonts w:eastAsia="Times New Roman"/>
          <w:i/>
          <w:iCs/>
          <w:color w:val="800000"/>
          <w:sz w:val="22"/>
          <w:szCs w:val="22"/>
        </w:rPr>
        <w:t>(O‘zbekiston Respublikasi qonun hujjatlari to‘pla</w:t>
      </w:r>
      <w:r>
        <w:rPr>
          <w:rFonts w:eastAsia="Times New Roman"/>
          <w:i/>
          <w:iCs/>
          <w:color w:val="800000"/>
          <w:sz w:val="22"/>
          <w:szCs w:val="22"/>
        </w:rPr>
        <w:t>mi, 2013-y., 9-son, 120-modda; Qonun hujjatlari ma’lumotlari milliy bazasi, 28.03.2018-y., 10/18/2431-2/0944-son; Qonunchilik ma’lumotlari milliy bazasi, 28.07.2021-y., 10/21/3313/0724-son)</w:t>
      </w:r>
    </w:p>
    <w:sectPr w:rsidR="0012098A">
      <w:pgSz w:w="11907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4D8D"/>
    <w:rsid w:val="0012098A"/>
    <w:rsid w:val="003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518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98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9203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2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2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95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58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200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84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7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707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3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13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2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5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4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7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8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92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2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14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4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1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0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3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3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4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9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3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63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2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90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53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510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3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935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97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252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678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7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46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9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02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.uz/docs/-1380636" TargetMode="External"/><Relationship Id="rId18" Type="http://schemas.openxmlformats.org/officeDocument/2006/relationships/hyperlink" Target="http://lex.uz/docs/-16188" TargetMode="External"/><Relationship Id="rId26" Type="http://schemas.openxmlformats.org/officeDocument/2006/relationships/hyperlink" Target="http://lex.uz/docs/-3598120?ONDATE=28.03.2018%2000" TargetMode="External"/><Relationship Id="rId39" Type="http://schemas.openxmlformats.org/officeDocument/2006/relationships/hyperlink" Target="http://lex.uz/docs/-2412768" TargetMode="External"/><Relationship Id="rId21" Type="http://schemas.openxmlformats.org/officeDocument/2006/relationships/hyperlink" Target="http://lex.uz/docs/-2137212?ONDATE=04.03.2013%2000" TargetMode="External"/><Relationship Id="rId34" Type="http://schemas.openxmlformats.org/officeDocument/2006/relationships/hyperlink" Target="http://lex.uz/docs/-2137212?ONDATE=04.03.2013%2000" TargetMode="External"/><Relationship Id="rId42" Type="http://schemas.openxmlformats.org/officeDocument/2006/relationships/hyperlink" Target="http://lex.uz/docs/-2137212?ONDATE=04.03.2013%2000" TargetMode="External"/><Relationship Id="rId47" Type="http://schemas.openxmlformats.org/officeDocument/2006/relationships/hyperlink" Target="http://lex.uz/docs/-5535529?ONDATE=28.07.2021%2000" TargetMode="External"/><Relationship Id="rId50" Type="http://schemas.openxmlformats.org/officeDocument/2006/relationships/hyperlink" Target="http://lex.uz/docs/-2137212?ONDATE=04.03.2013%2000" TargetMode="External"/><Relationship Id="rId55" Type="http://schemas.openxmlformats.org/officeDocument/2006/relationships/hyperlink" Target="http://lex.uz/docs/-2137212?ONDATE=04.03.2013%2000" TargetMode="External"/><Relationship Id="rId63" Type="http://schemas.openxmlformats.org/officeDocument/2006/relationships/hyperlink" Target="http://lex.uz/docs/-2029712" TargetMode="External"/><Relationship Id="rId68" Type="http://schemas.openxmlformats.org/officeDocument/2006/relationships/hyperlink" Target="javascript:scrollText(-2137290)" TargetMode="External"/><Relationship Id="rId76" Type="http://schemas.openxmlformats.org/officeDocument/2006/relationships/hyperlink" Target="http://lex.uz/docs/-2137212?ONDATE=04.03.2013%2000" TargetMode="External"/><Relationship Id="rId84" Type="http://schemas.openxmlformats.org/officeDocument/2006/relationships/fontTable" Target="fontTable.xml"/><Relationship Id="rId7" Type="http://schemas.openxmlformats.org/officeDocument/2006/relationships/hyperlink" Target="javascript:scrollText(-2137250)" TargetMode="External"/><Relationship Id="rId71" Type="http://schemas.openxmlformats.org/officeDocument/2006/relationships/hyperlink" Target="javascript:scrollText(-2137307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x.uz/docs/-3378876?ONDATE=16.10.2017%2000" TargetMode="External"/><Relationship Id="rId29" Type="http://schemas.openxmlformats.org/officeDocument/2006/relationships/hyperlink" Target="http://lex.uz/docs/-5535529?ONDATE=28.07.2021%2000" TargetMode="External"/><Relationship Id="rId11" Type="http://schemas.openxmlformats.org/officeDocument/2006/relationships/hyperlink" Target="http://lex.uz/docs/-2137212?ONDATE=16.10.2017%2000" TargetMode="External"/><Relationship Id="rId24" Type="http://schemas.openxmlformats.org/officeDocument/2006/relationships/hyperlink" Target="http://lex.uz/docs/-1380636" TargetMode="External"/><Relationship Id="rId32" Type="http://schemas.openxmlformats.org/officeDocument/2006/relationships/hyperlink" Target="http://lex.uz/docs/-2137212?ONDATE=16.10.2017%2000" TargetMode="External"/><Relationship Id="rId37" Type="http://schemas.openxmlformats.org/officeDocument/2006/relationships/hyperlink" Target="http://lex.uz/docs/-3598120?ONDATE=28.03.2018%2000" TargetMode="External"/><Relationship Id="rId40" Type="http://schemas.openxmlformats.org/officeDocument/2006/relationships/hyperlink" Target="http://lex.uz/docs/-2137212?ONDATE=04.03.2013%2000" TargetMode="External"/><Relationship Id="rId45" Type="http://schemas.openxmlformats.org/officeDocument/2006/relationships/hyperlink" Target="http://lex.uz/docs/-3598120?ONDATE=28.03.2018%2000" TargetMode="External"/><Relationship Id="rId53" Type="http://schemas.openxmlformats.org/officeDocument/2006/relationships/hyperlink" Target="http://lex.uz/docs/-3598120?ONDATE=28.03.2018%2000" TargetMode="External"/><Relationship Id="rId58" Type="http://schemas.openxmlformats.org/officeDocument/2006/relationships/hyperlink" Target="http://lex.uz/docs/-3598120?ONDATE=28.03.2018%2000" TargetMode="External"/><Relationship Id="rId66" Type="http://schemas.openxmlformats.org/officeDocument/2006/relationships/hyperlink" Target="javascript:scrollText(-2137288)" TargetMode="External"/><Relationship Id="rId74" Type="http://schemas.openxmlformats.org/officeDocument/2006/relationships/hyperlink" Target="http://lex.uz/docs/-2137212?ONDATE=04.03.2013%2000" TargetMode="External"/><Relationship Id="rId79" Type="http://schemas.openxmlformats.org/officeDocument/2006/relationships/hyperlink" Target="http://lex.uz/docs/-2520442" TargetMode="External"/><Relationship Id="rId5" Type="http://schemas.openxmlformats.org/officeDocument/2006/relationships/hyperlink" Target="http://lex.uz/files/-2138329.pdf" TargetMode="External"/><Relationship Id="rId61" Type="http://schemas.openxmlformats.org/officeDocument/2006/relationships/hyperlink" Target="http://lex.uz/docs/-3378876?ONDATE=16.10.2017%2000" TargetMode="External"/><Relationship Id="rId82" Type="http://schemas.openxmlformats.org/officeDocument/2006/relationships/hyperlink" Target="http://lex.uz/docs/-2137212?ONDATE=04.03.2013%2000" TargetMode="External"/><Relationship Id="rId19" Type="http://schemas.openxmlformats.org/officeDocument/2006/relationships/hyperlink" Target="http://lex.uz/docs/-2137212?ONDATE=04.03.2013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uz/docs/-16188" TargetMode="External"/><Relationship Id="rId14" Type="http://schemas.openxmlformats.org/officeDocument/2006/relationships/hyperlink" Target="http://lex.uz/docs/-2137212?ONDATE=04.03.2013%2000" TargetMode="External"/><Relationship Id="rId22" Type="http://schemas.openxmlformats.org/officeDocument/2006/relationships/hyperlink" Target="http://lex.uz/docs/-5535529?ONDATE=28.07.2021%2000" TargetMode="External"/><Relationship Id="rId27" Type="http://schemas.openxmlformats.org/officeDocument/2006/relationships/hyperlink" Target="javascript:scrollText(-2137307)" TargetMode="External"/><Relationship Id="rId30" Type="http://schemas.openxmlformats.org/officeDocument/2006/relationships/hyperlink" Target="http://lex.uz/docs/-2137212?ONDATE=04.03.2013%2000" TargetMode="External"/><Relationship Id="rId35" Type="http://schemas.openxmlformats.org/officeDocument/2006/relationships/hyperlink" Target="http://lex.uz/docs/-5535529?ONDATE=28.07.2021%2000" TargetMode="External"/><Relationship Id="rId43" Type="http://schemas.openxmlformats.org/officeDocument/2006/relationships/hyperlink" Target="http://lex.uz/docs/-3598120?ONDATE=28.03.2018%2000" TargetMode="External"/><Relationship Id="rId48" Type="http://schemas.openxmlformats.org/officeDocument/2006/relationships/hyperlink" Target="http://lex.uz/docs/-2137212?ONDATE=04.03.2013%2000" TargetMode="External"/><Relationship Id="rId56" Type="http://schemas.openxmlformats.org/officeDocument/2006/relationships/hyperlink" Target="http://lex.uz/docs/-5535529?ONDATE=28.07.2021%2000" TargetMode="External"/><Relationship Id="rId64" Type="http://schemas.openxmlformats.org/officeDocument/2006/relationships/hyperlink" Target="http://lex.uz/docs/-2137212?ONDATE=04.03.2013%2000" TargetMode="External"/><Relationship Id="rId69" Type="http://schemas.openxmlformats.org/officeDocument/2006/relationships/hyperlink" Target="javascript:scrollText(-2137300)" TargetMode="External"/><Relationship Id="rId77" Type="http://schemas.openxmlformats.org/officeDocument/2006/relationships/hyperlink" Target="http://lex.uz/docs/-3598120?ONDATE=28.03.2018%2000" TargetMode="External"/><Relationship Id="rId8" Type="http://schemas.openxmlformats.org/officeDocument/2006/relationships/hyperlink" Target="javascript:scrollText()" TargetMode="External"/><Relationship Id="rId51" Type="http://schemas.openxmlformats.org/officeDocument/2006/relationships/hyperlink" Target="http://lex.uz/docs/-3378876?ONDATE=16.10.2017%2000" TargetMode="External"/><Relationship Id="rId72" Type="http://schemas.openxmlformats.org/officeDocument/2006/relationships/hyperlink" Target="javascript:scrollText(-2137318)" TargetMode="External"/><Relationship Id="rId80" Type="http://schemas.openxmlformats.org/officeDocument/2006/relationships/hyperlink" Target="http://lex.uz/docs/-3378876?ONDATE=16.10.2017%2000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ex.uz/docs/-5535529?ONDATE=28.07.2021%2000" TargetMode="External"/><Relationship Id="rId17" Type="http://schemas.openxmlformats.org/officeDocument/2006/relationships/hyperlink" Target="http://lex.uz/docs/-16188" TargetMode="External"/><Relationship Id="rId25" Type="http://schemas.openxmlformats.org/officeDocument/2006/relationships/hyperlink" Target="http://lex.uz/docs/-2137212?ONDATE=04.03.2013%2000" TargetMode="External"/><Relationship Id="rId33" Type="http://schemas.openxmlformats.org/officeDocument/2006/relationships/hyperlink" Target="http://lex.uz/docs/-5535529?ONDATE=28.07.2021%2000" TargetMode="External"/><Relationship Id="rId38" Type="http://schemas.openxmlformats.org/officeDocument/2006/relationships/image" Target="file:///C:\image\favicon.gif" TargetMode="External"/><Relationship Id="rId46" Type="http://schemas.openxmlformats.org/officeDocument/2006/relationships/hyperlink" Target="http://lex.uz/docs/-2137212?ONDATE=04.03.2013%2000" TargetMode="External"/><Relationship Id="rId59" Type="http://schemas.openxmlformats.org/officeDocument/2006/relationships/hyperlink" Target="http://lex.uz/docs/-2137212?ONDATE=04.03.2013%2000" TargetMode="External"/><Relationship Id="rId67" Type="http://schemas.openxmlformats.org/officeDocument/2006/relationships/hyperlink" Target="javascript:scrollText(-2137266)" TargetMode="External"/><Relationship Id="rId20" Type="http://schemas.openxmlformats.org/officeDocument/2006/relationships/hyperlink" Target="http://lex.uz/docs/-3378876?ONDATE=16.10.2017%2000" TargetMode="External"/><Relationship Id="rId41" Type="http://schemas.openxmlformats.org/officeDocument/2006/relationships/hyperlink" Target="http://lex.uz/docs/-3378876?ONDATE=16.10.2017%2000" TargetMode="External"/><Relationship Id="rId54" Type="http://schemas.openxmlformats.org/officeDocument/2006/relationships/hyperlink" Target="javascript:scrollText(-2137351)" TargetMode="External"/><Relationship Id="rId62" Type="http://schemas.openxmlformats.org/officeDocument/2006/relationships/hyperlink" Target="http://lex.uz/docs/-1874486" TargetMode="External"/><Relationship Id="rId70" Type="http://schemas.openxmlformats.org/officeDocument/2006/relationships/hyperlink" Target="javascript:scrollText(-2137304)" TargetMode="External"/><Relationship Id="rId75" Type="http://schemas.openxmlformats.org/officeDocument/2006/relationships/hyperlink" Target="http://lex.uz/docs/-5535529?ONDATE=28.07.2021%2000" TargetMode="External"/><Relationship Id="rId83" Type="http://schemas.openxmlformats.org/officeDocument/2006/relationships/hyperlink" Target="http://lex.uz/docs/-3598120?ONDATE=28.03.2018%2000" TargetMode="External"/><Relationship Id="rId1" Type="http://schemas.openxmlformats.org/officeDocument/2006/relationships/styles" Target="styles.xml"/><Relationship Id="rId6" Type="http://schemas.openxmlformats.org/officeDocument/2006/relationships/hyperlink" Target="http://lex.uz/docs/-342627" TargetMode="External"/><Relationship Id="rId15" Type="http://schemas.openxmlformats.org/officeDocument/2006/relationships/hyperlink" Target="http://lex.uz/docs/-3230016" TargetMode="External"/><Relationship Id="rId23" Type="http://schemas.openxmlformats.org/officeDocument/2006/relationships/hyperlink" Target="http://lex.uz/docs/-1509179" TargetMode="External"/><Relationship Id="rId28" Type="http://schemas.openxmlformats.org/officeDocument/2006/relationships/hyperlink" Target="http://lex.uz/docs/-2137212?ONDATE=16.10.2017%2000" TargetMode="External"/><Relationship Id="rId36" Type="http://schemas.openxmlformats.org/officeDocument/2006/relationships/hyperlink" Target="http://lex.uz/docs/-2137212?ONDATE=16.10.2017%2000" TargetMode="External"/><Relationship Id="rId49" Type="http://schemas.openxmlformats.org/officeDocument/2006/relationships/hyperlink" Target="http://lex.uz/docs/-3598120?ONDATE=28.03.2018%2000" TargetMode="External"/><Relationship Id="rId57" Type="http://schemas.openxmlformats.org/officeDocument/2006/relationships/hyperlink" Target="http://lex.uz/docs/-2137212?ONDATE=04.03.2013%2000" TargetMode="External"/><Relationship Id="rId10" Type="http://schemas.openxmlformats.org/officeDocument/2006/relationships/hyperlink" Target="http://lex.uz/docs/-196944" TargetMode="External"/><Relationship Id="rId31" Type="http://schemas.openxmlformats.org/officeDocument/2006/relationships/hyperlink" Target="http://lex.uz/docs/-3378876?ONDATE=16.10.2017%2000" TargetMode="External"/><Relationship Id="rId44" Type="http://schemas.openxmlformats.org/officeDocument/2006/relationships/hyperlink" Target="http://lex.uz/docs/-2137212?ONDATE=04.03.2013%2000" TargetMode="External"/><Relationship Id="rId52" Type="http://schemas.openxmlformats.org/officeDocument/2006/relationships/hyperlink" Target="http://lex.uz/docs/-2137212?ONDATE=04.03.2013%2000" TargetMode="External"/><Relationship Id="rId60" Type="http://schemas.openxmlformats.org/officeDocument/2006/relationships/hyperlink" Target="http://lex.uz/docs/-2520442" TargetMode="External"/><Relationship Id="rId65" Type="http://schemas.openxmlformats.org/officeDocument/2006/relationships/hyperlink" Target="http://lex.uz/docs/-3598120?ONDATE=28.03.2018%2000" TargetMode="External"/><Relationship Id="rId73" Type="http://schemas.openxmlformats.org/officeDocument/2006/relationships/hyperlink" Target="javascript:scrollText(-2137397)" TargetMode="External"/><Relationship Id="rId78" Type="http://schemas.openxmlformats.org/officeDocument/2006/relationships/hyperlink" Target="http://lex.uz/docs/-2137212?ONDATE=04.03.2013%2000" TargetMode="External"/><Relationship Id="rId81" Type="http://schemas.openxmlformats.org/officeDocument/2006/relationships/hyperlink" Target="http://lex.uz/docs/-1874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6748</Words>
  <Characters>38465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2431 26.02.2013</vt:lpstr>
    </vt:vector>
  </TitlesOfParts>
  <Company/>
  <LinksUpToDate>false</LinksUpToDate>
  <CharactersWithSpaces>45123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2431 26.02.2013</dc:title>
  <dc:creator>ADMIN</dc:creator>
  <cp:lastModifiedBy>ADMIN</cp:lastModifiedBy>
  <cp:revision>2</cp:revision>
  <dcterms:created xsi:type="dcterms:W3CDTF">2023-11-24T12:24:00Z</dcterms:created>
  <dcterms:modified xsi:type="dcterms:W3CDTF">2023-11-24T12:24:00Z</dcterms:modified>
</cp:coreProperties>
</file>